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36" w:rsidRPr="00D83E3F" w:rsidRDefault="00FC3236" w:rsidP="00D83E3F">
      <w:pPr>
        <w:pStyle w:val="Title"/>
        <w:rPr>
          <w:sz w:val="44"/>
          <w:szCs w:val="44"/>
        </w:rPr>
      </w:pPr>
      <w:r w:rsidRPr="00D83E3F">
        <w:rPr>
          <w:sz w:val="44"/>
          <w:szCs w:val="44"/>
        </w:rPr>
        <w:t>Kids Count In Arkansas</w:t>
      </w:r>
      <w:r w:rsidR="001752F4" w:rsidRPr="00D83E3F">
        <w:rPr>
          <w:sz w:val="44"/>
          <w:szCs w:val="44"/>
        </w:rPr>
        <w:t xml:space="preserve"> – What it takes to be #1</w:t>
      </w:r>
    </w:p>
    <w:p w:rsidR="00FC3236" w:rsidRDefault="00FC3236" w:rsidP="00FC3236"/>
    <w:p w:rsidR="001752F4" w:rsidRPr="00D83E3F" w:rsidRDefault="00CA17F3" w:rsidP="00717414">
      <w:pPr>
        <w:rPr>
          <w:rFonts w:ascii="Cambria" w:hAnsi="Cambria"/>
          <w:sz w:val="32"/>
          <w:szCs w:val="32"/>
        </w:rPr>
      </w:pPr>
      <w:r w:rsidRPr="00D83E3F">
        <w:rPr>
          <w:rFonts w:ascii="Cambria" w:hAnsi="Cambria"/>
          <w:sz w:val="32"/>
          <w:szCs w:val="32"/>
        </w:rPr>
        <w:t xml:space="preserve">In these difficult economic times, </w:t>
      </w:r>
      <w:r w:rsidR="00717414" w:rsidRPr="00D83E3F">
        <w:rPr>
          <w:rFonts w:ascii="Cambria" w:hAnsi="Cambria"/>
          <w:sz w:val="32"/>
          <w:szCs w:val="32"/>
        </w:rPr>
        <w:t xml:space="preserve">Arkansas </w:t>
      </w:r>
      <w:r w:rsidR="001752F4" w:rsidRPr="00D83E3F">
        <w:rPr>
          <w:rFonts w:ascii="Cambria" w:hAnsi="Cambria"/>
          <w:sz w:val="32"/>
          <w:szCs w:val="32"/>
        </w:rPr>
        <w:t>faces</w:t>
      </w:r>
      <w:r w:rsidR="00717414" w:rsidRPr="00D83E3F">
        <w:rPr>
          <w:rFonts w:ascii="Cambria" w:hAnsi="Cambria"/>
          <w:sz w:val="32"/>
          <w:szCs w:val="32"/>
        </w:rPr>
        <w:t xml:space="preserve"> major challenges in meeting the needs of vulnerable children and families. Decreasing tax revenues and growing demand for services and support require tough decisions, thoughtful appro</w:t>
      </w:r>
      <w:r w:rsidRPr="00D83E3F">
        <w:rPr>
          <w:rFonts w:ascii="Cambria" w:hAnsi="Cambria"/>
          <w:sz w:val="32"/>
          <w:szCs w:val="32"/>
        </w:rPr>
        <w:t>aches</w:t>
      </w:r>
      <w:r w:rsidR="00717414" w:rsidRPr="00D83E3F">
        <w:rPr>
          <w:rFonts w:ascii="Cambria" w:hAnsi="Cambria"/>
          <w:sz w:val="32"/>
          <w:szCs w:val="32"/>
        </w:rPr>
        <w:t xml:space="preserve"> and the political courage to balance </w:t>
      </w:r>
      <w:r w:rsidRPr="00D83E3F">
        <w:rPr>
          <w:rFonts w:ascii="Cambria" w:hAnsi="Cambria"/>
          <w:sz w:val="32"/>
          <w:szCs w:val="32"/>
        </w:rPr>
        <w:t>a</w:t>
      </w:r>
      <w:r w:rsidR="00717414" w:rsidRPr="00D83E3F">
        <w:rPr>
          <w:rFonts w:ascii="Cambria" w:hAnsi="Cambria"/>
          <w:sz w:val="32"/>
          <w:szCs w:val="32"/>
        </w:rPr>
        <w:t xml:space="preserve"> range of demands on state government. </w:t>
      </w:r>
      <w:r w:rsidRPr="00D83E3F">
        <w:rPr>
          <w:rFonts w:ascii="Cambria" w:hAnsi="Cambria"/>
          <w:sz w:val="32"/>
          <w:szCs w:val="32"/>
        </w:rPr>
        <w:t xml:space="preserve">This year’s release </w:t>
      </w:r>
      <w:r w:rsidR="00717414" w:rsidRPr="00D83E3F">
        <w:rPr>
          <w:rFonts w:ascii="Cambria" w:hAnsi="Cambria"/>
          <w:sz w:val="32"/>
          <w:szCs w:val="32"/>
        </w:rPr>
        <w:t xml:space="preserve">of the Annie E. Casey Foundation’s annual </w:t>
      </w:r>
      <w:r w:rsidR="00271B32">
        <w:rPr>
          <w:rFonts w:ascii="Cambria" w:hAnsi="Cambria"/>
          <w:sz w:val="32"/>
          <w:szCs w:val="32"/>
        </w:rPr>
        <w:t>KIDS COUNT</w:t>
      </w:r>
      <w:r w:rsidR="00717414" w:rsidRPr="00D83E3F">
        <w:rPr>
          <w:rFonts w:ascii="Cambria" w:hAnsi="Cambria"/>
          <w:sz w:val="32"/>
          <w:szCs w:val="32"/>
        </w:rPr>
        <w:t xml:space="preserve"> Data</w:t>
      </w:r>
      <w:r w:rsidR="00271B32">
        <w:rPr>
          <w:rFonts w:ascii="Cambria" w:hAnsi="Cambria"/>
          <w:sz w:val="32"/>
          <w:szCs w:val="32"/>
        </w:rPr>
        <w:t xml:space="preserve"> B</w:t>
      </w:r>
      <w:r w:rsidRPr="00D83E3F">
        <w:rPr>
          <w:rFonts w:ascii="Cambria" w:hAnsi="Cambria"/>
          <w:sz w:val="32"/>
          <w:szCs w:val="32"/>
        </w:rPr>
        <w:t>ook</w:t>
      </w:r>
      <w:r w:rsidR="00717414" w:rsidRPr="00D83E3F">
        <w:rPr>
          <w:rFonts w:ascii="Cambria" w:hAnsi="Cambria"/>
          <w:sz w:val="32"/>
          <w:szCs w:val="32"/>
        </w:rPr>
        <w:t xml:space="preserve"> is </w:t>
      </w:r>
      <w:r w:rsidRPr="00D83E3F">
        <w:rPr>
          <w:rFonts w:ascii="Cambria" w:hAnsi="Cambria"/>
          <w:sz w:val="32"/>
          <w:szCs w:val="32"/>
        </w:rPr>
        <w:t>the perfect</w:t>
      </w:r>
      <w:r w:rsidR="00717414" w:rsidRPr="00D83E3F">
        <w:rPr>
          <w:rFonts w:ascii="Cambria" w:hAnsi="Cambria"/>
          <w:sz w:val="32"/>
          <w:szCs w:val="32"/>
        </w:rPr>
        <w:t xml:space="preserve"> </w:t>
      </w:r>
      <w:r w:rsidR="0039462F">
        <w:rPr>
          <w:rFonts w:ascii="Cambria" w:hAnsi="Cambria"/>
          <w:sz w:val="32"/>
          <w:szCs w:val="32"/>
        </w:rPr>
        <w:t>opportunity</w:t>
      </w:r>
      <w:r w:rsidR="00717414" w:rsidRPr="00D83E3F">
        <w:rPr>
          <w:rFonts w:ascii="Cambria" w:hAnsi="Cambria"/>
          <w:sz w:val="32"/>
          <w:szCs w:val="32"/>
        </w:rPr>
        <w:t xml:space="preserve"> to stop and reflect on how these challenges affect the daily lives of Arkansas children and their families</w:t>
      </w:r>
      <w:r w:rsidR="001752F4" w:rsidRPr="00D83E3F">
        <w:rPr>
          <w:rFonts w:ascii="Cambria" w:hAnsi="Cambria"/>
          <w:sz w:val="32"/>
          <w:szCs w:val="32"/>
        </w:rPr>
        <w:t>. I</w:t>
      </w:r>
      <w:r w:rsidRPr="00D83E3F">
        <w:rPr>
          <w:rFonts w:ascii="Cambria" w:hAnsi="Cambria"/>
          <w:sz w:val="32"/>
          <w:szCs w:val="32"/>
        </w:rPr>
        <w:t xml:space="preserve">t </w:t>
      </w:r>
      <w:r w:rsidR="0039462F">
        <w:rPr>
          <w:rFonts w:ascii="Cambria" w:hAnsi="Cambria"/>
          <w:sz w:val="32"/>
          <w:szCs w:val="32"/>
        </w:rPr>
        <w:t xml:space="preserve">also </w:t>
      </w:r>
      <w:r w:rsidR="00717414" w:rsidRPr="00D83E3F">
        <w:rPr>
          <w:rFonts w:ascii="Cambria" w:hAnsi="Cambria"/>
          <w:sz w:val="32"/>
          <w:szCs w:val="32"/>
        </w:rPr>
        <w:t xml:space="preserve">allows us to </w:t>
      </w:r>
      <w:r w:rsidR="001752F4" w:rsidRPr="00D83E3F">
        <w:rPr>
          <w:rFonts w:ascii="Cambria" w:hAnsi="Cambria"/>
          <w:sz w:val="32"/>
          <w:szCs w:val="32"/>
        </w:rPr>
        <w:t>see</w:t>
      </w:r>
      <w:r w:rsidR="00271B32">
        <w:rPr>
          <w:rFonts w:ascii="Cambria" w:hAnsi="Cambria"/>
          <w:sz w:val="32"/>
          <w:szCs w:val="32"/>
        </w:rPr>
        <w:t xml:space="preserve"> how Arkansas</w:t>
      </w:r>
      <w:r w:rsidR="00717414" w:rsidRPr="00D83E3F">
        <w:rPr>
          <w:rFonts w:ascii="Cambria" w:hAnsi="Cambria"/>
          <w:sz w:val="32"/>
          <w:szCs w:val="32"/>
        </w:rPr>
        <w:t xml:space="preserve"> children and youth </w:t>
      </w:r>
      <w:r w:rsidRPr="00D83E3F">
        <w:rPr>
          <w:rFonts w:ascii="Cambria" w:hAnsi="Cambria"/>
          <w:sz w:val="32"/>
          <w:szCs w:val="32"/>
        </w:rPr>
        <w:t>compare to</w:t>
      </w:r>
      <w:r w:rsidR="00717414" w:rsidRPr="00D83E3F">
        <w:rPr>
          <w:rFonts w:ascii="Cambria" w:hAnsi="Cambria"/>
          <w:sz w:val="32"/>
          <w:szCs w:val="32"/>
        </w:rPr>
        <w:t xml:space="preserve"> other states. </w:t>
      </w:r>
    </w:p>
    <w:p w:rsidR="001752F4" w:rsidRPr="00D83E3F" w:rsidRDefault="001752F4" w:rsidP="00717414">
      <w:pPr>
        <w:rPr>
          <w:rFonts w:ascii="Cambria" w:hAnsi="Cambria"/>
          <w:sz w:val="32"/>
          <w:szCs w:val="32"/>
        </w:rPr>
      </w:pPr>
    </w:p>
    <w:p w:rsidR="001752F4" w:rsidRPr="00D83E3F" w:rsidRDefault="001752F4" w:rsidP="00717414">
      <w:pPr>
        <w:rPr>
          <w:rFonts w:ascii="Cambria" w:hAnsi="Cambria"/>
          <w:sz w:val="32"/>
          <w:szCs w:val="32"/>
        </w:rPr>
      </w:pPr>
      <w:r w:rsidRPr="00D83E3F">
        <w:rPr>
          <w:rFonts w:ascii="Cambria" w:hAnsi="Cambria"/>
          <w:sz w:val="32"/>
          <w:szCs w:val="32"/>
        </w:rPr>
        <w:t xml:space="preserve">It is also an opportunity to </w:t>
      </w:r>
      <w:r w:rsidR="00717414" w:rsidRPr="00D83E3F">
        <w:rPr>
          <w:rFonts w:ascii="Cambria" w:hAnsi="Cambria"/>
          <w:sz w:val="32"/>
          <w:szCs w:val="32"/>
        </w:rPr>
        <w:t xml:space="preserve">take a positive and hopeful approach by outlining what it would take for Arkansas to lead the country in our children’s </w:t>
      </w:r>
      <w:r w:rsidRPr="00D83E3F">
        <w:rPr>
          <w:rFonts w:ascii="Cambria" w:hAnsi="Cambria"/>
          <w:sz w:val="32"/>
          <w:szCs w:val="32"/>
        </w:rPr>
        <w:t>well-</w:t>
      </w:r>
      <w:r w:rsidR="00717414" w:rsidRPr="00D83E3F">
        <w:rPr>
          <w:rFonts w:ascii="Cambria" w:hAnsi="Cambria"/>
          <w:sz w:val="32"/>
          <w:szCs w:val="32"/>
        </w:rPr>
        <w:t xml:space="preserve">being. Are </w:t>
      </w:r>
      <w:r w:rsidRPr="00D83E3F">
        <w:rPr>
          <w:rFonts w:ascii="Cambria" w:hAnsi="Cambria"/>
          <w:sz w:val="32"/>
          <w:szCs w:val="32"/>
        </w:rPr>
        <w:t>our</w:t>
      </w:r>
      <w:r w:rsidR="00717414" w:rsidRPr="00D83E3F">
        <w:rPr>
          <w:rFonts w:ascii="Cambria" w:hAnsi="Cambria"/>
          <w:sz w:val="32"/>
          <w:szCs w:val="32"/>
        </w:rPr>
        <w:t xml:space="preserve"> children prepared to meet the challenges faced by the state and country in the decades ahead?</w:t>
      </w:r>
      <w:r w:rsidR="00B14BCF" w:rsidRPr="00D83E3F">
        <w:rPr>
          <w:rFonts w:ascii="Cambria" w:hAnsi="Cambria"/>
          <w:sz w:val="32"/>
          <w:szCs w:val="32"/>
        </w:rPr>
        <w:t xml:space="preserve"> What can be done to bolster their chances of success and the future of Arkansas?</w:t>
      </w:r>
      <w:r w:rsidR="00717414" w:rsidRPr="00D83E3F">
        <w:rPr>
          <w:rFonts w:ascii="Cambria" w:hAnsi="Cambria"/>
          <w:sz w:val="32"/>
          <w:szCs w:val="32"/>
        </w:rPr>
        <w:t xml:space="preserve"> This policy brief will use the 2010 </w:t>
      </w:r>
      <w:r w:rsidR="00271B32">
        <w:rPr>
          <w:rFonts w:ascii="Cambria" w:hAnsi="Cambria"/>
          <w:sz w:val="32"/>
          <w:szCs w:val="32"/>
        </w:rPr>
        <w:t>KIDS COUNT</w:t>
      </w:r>
      <w:r w:rsidR="00717414" w:rsidRPr="00D83E3F">
        <w:rPr>
          <w:rFonts w:ascii="Cambria" w:hAnsi="Cambria"/>
          <w:sz w:val="32"/>
          <w:szCs w:val="32"/>
        </w:rPr>
        <w:t xml:space="preserve"> Data Book release to help Arkansas policy makers and the public focus on the solutions to the problems facing children. </w:t>
      </w:r>
    </w:p>
    <w:p w:rsidR="001752F4" w:rsidRPr="00D83E3F" w:rsidRDefault="001752F4" w:rsidP="00717414">
      <w:pPr>
        <w:rPr>
          <w:rFonts w:ascii="Cambria" w:hAnsi="Cambria"/>
          <w:sz w:val="32"/>
          <w:szCs w:val="32"/>
        </w:rPr>
      </w:pPr>
    </w:p>
    <w:p w:rsidR="001752F4" w:rsidRPr="00D83E3F" w:rsidRDefault="00923497" w:rsidP="00D923BF">
      <w:pPr>
        <w:rPr>
          <w:rFonts w:ascii="Cambria" w:hAnsi="Cambria"/>
          <w:sz w:val="32"/>
          <w:szCs w:val="32"/>
        </w:rPr>
      </w:pPr>
      <w:r w:rsidRPr="00D83E3F">
        <w:rPr>
          <w:rFonts w:ascii="Cambria" w:hAnsi="Cambria"/>
          <w:sz w:val="32"/>
          <w:szCs w:val="32"/>
        </w:rPr>
        <w:t>The bottom line is that children do well in strong supportive families, and families thrive in supportive communities</w:t>
      </w:r>
      <w:r w:rsidR="009E1C23" w:rsidRPr="00D83E3F">
        <w:rPr>
          <w:rFonts w:ascii="Cambria" w:hAnsi="Cambria"/>
          <w:sz w:val="32"/>
          <w:szCs w:val="32"/>
        </w:rPr>
        <w:t>.</w:t>
      </w:r>
      <w:r w:rsidR="00717414" w:rsidRPr="00D83E3F">
        <w:rPr>
          <w:rFonts w:ascii="Cambria" w:hAnsi="Cambria"/>
          <w:sz w:val="32"/>
          <w:szCs w:val="32"/>
        </w:rPr>
        <w:t xml:space="preserve"> </w:t>
      </w:r>
      <w:r w:rsidR="00FC67B6" w:rsidRPr="00D83E3F">
        <w:rPr>
          <w:rFonts w:ascii="Cambria" w:hAnsi="Cambria"/>
          <w:sz w:val="32"/>
          <w:szCs w:val="32"/>
        </w:rPr>
        <w:t>There is no “</w:t>
      </w:r>
      <w:r w:rsidR="00271B32">
        <w:rPr>
          <w:rFonts w:ascii="Cambria" w:hAnsi="Cambria"/>
          <w:sz w:val="32"/>
          <w:szCs w:val="32"/>
        </w:rPr>
        <w:t>silver bullet” that will</w:t>
      </w:r>
      <w:r w:rsidR="00FC67B6" w:rsidRPr="00D83E3F">
        <w:rPr>
          <w:rFonts w:ascii="Cambria" w:hAnsi="Cambria"/>
          <w:sz w:val="32"/>
          <w:szCs w:val="32"/>
        </w:rPr>
        <w:t xml:space="preserve"> </w:t>
      </w:r>
      <w:r w:rsidR="00271B32">
        <w:rPr>
          <w:rFonts w:ascii="Cambria" w:hAnsi="Cambria"/>
          <w:sz w:val="32"/>
          <w:szCs w:val="32"/>
        </w:rPr>
        <w:t>resolve</w:t>
      </w:r>
      <w:r w:rsidR="00FC67B6" w:rsidRPr="00D83E3F">
        <w:rPr>
          <w:rFonts w:ascii="Cambria" w:hAnsi="Cambria"/>
          <w:sz w:val="32"/>
          <w:szCs w:val="32"/>
        </w:rPr>
        <w:t xml:space="preserve"> th</w:t>
      </w:r>
      <w:r w:rsidR="001752F4" w:rsidRPr="00D83E3F">
        <w:rPr>
          <w:rFonts w:ascii="Cambria" w:hAnsi="Cambria"/>
          <w:sz w:val="32"/>
          <w:szCs w:val="32"/>
        </w:rPr>
        <w:t>e poor indicators of child well-</w:t>
      </w:r>
      <w:r w:rsidR="00FC67B6" w:rsidRPr="00D83E3F">
        <w:rPr>
          <w:rFonts w:ascii="Cambria" w:hAnsi="Cambria"/>
          <w:sz w:val="32"/>
          <w:szCs w:val="32"/>
        </w:rPr>
        <w:t xml:space="preserve">being in Arkansas, </w:t>
      </w:r>
      <w:r w:rsidR="0039462F">
        <w:rPr>
          <w:rFonts w:ascii="Cambria" w:hAnsi="Cambria"/>
          <w:sz w:val="32"/>
          <w:szCs w:val="32"/>
        </w:rPr>
        <w:t>because</w:t>
      </w:r>
      <w:r w:rsidR="00FC67B6" w:rsidRPr="00D83E3F">
        <w:rPr>
          <w:rFonts w:ascii="Cambria" w:hAnsi="Cambria"/>
          <w:sz w:val="32"/>
          <w:szCs w:val="32"/>
        </w:rPr>
        <w:t xml:space="preserve"> most of </w:t>
      </w:r>
      <w:r w:rsidR="001752F4" w:rsidRPr="00D83E3F">
        <w:rPr>
          <w:rFonts w:ascii="Cambria" w:hAnsi="Cambria"/>
          <w:sz w:val="32"/>
          <w:szCs w:val="32"/>
        </w:rPr>
        <w:t>those</w:t>
      </w:r>
      <w:r w:rsidR="00FC67B6" w:rsidRPr="00D83E3F">
        <w:rPr>
          <w:rFonts w:ascii="Cambria" w:hAnsi="Cambria"/>
          <w:sz w:val="32"/>
          <w:szCs w:val="32"/>
        </w:rPr>
        <w:t xml:space="preserve"> indicators are interrelated. </w:t>
      </w:r>
      <w:r w:rsidR="001752F4" w:rsidRPr="00D83E3F">
        <w:rPr>
          <w:rFonts w:ascii="Cambria" w:hAnsi="Cambria"/>
          <w:sz w:val="32"/>
          <w:szCs w:val="32"/>
        </w:rPr>
        <w:t>Areas such as</w:t>
      </w:r>
      <w:r w:rsidR="00271B32">
        <w:rPr>
          <w:rFonts w:ascii="Cambria" w:hAnsi="Cambria"/>
          <w:sz w:val="32"/>
          <w:szCs w:val="32"/>
        </w:rPr>
        <w:t xml:space="preserve"> family</w:t>
      </w:r>
      <w:r w:rsidR="00FC67B6" w:rsidRPr="00D83E3F">
        <w:rPr>
          <w:rFonts w:ascii="Cambria" w:hAnsi="Cambria"/>
          <w:sz w:val="32"/>
          <w:szCs w:val="32"/>
        </w:rPr>
        <w:t xml:space="preserve"> financial resources, access to health care, </w:t>
      </w:r>
      <w:r w:rsidR="0039462F">
        <w:rPr>
          <w:rFonts w:ascii="Cambria" w:hAnsi="Cambria"/>
          <w:sz w:val="32"/>
          <w:szCs w:val="32"/>
        </w:rPr>
        <w:t>quality child</w:t>
      </w:r>
      <w:r w:rsidR="00271B32">
        <w:rPr>
          <w:rFonts w:ascii="Cambria" w:hAnsi="Cambria"/>
          <w:sz w:val="32"/>
          <w:szCs w:val="32"/>
        </w:rPr>
        <w:t xml:space="preserve"> </w:t>
      </w:r>
      <w:r w:rsidR="001752F4" w:rsidRPr="00D83E3F">
        <w:rPr>
          <w:rFonts w:ascii="Cambria" w:hAnsi="Cambria"/>
          <w:sz w:val="32"/>
          <w:szCs w:val="32"/>
        </w:rPr>
        <w:t>care</w:t>
      </w:r>
      <w:r w:rsidR="009E1C23" w:rsidRPr="00D83E3F">
        <w:rPr>
          <w:rFonts w:ascii="Cambria" w:hAnsi="Cambria"/>
          <w:sz w:val="32"/>
          <w:szCs w:val="32"/>
        </w:rPr>
        <w:t xml:space="preserve"> and positive opportunities for youth to engage with the larger community </w:t>
      </w:r>
      <w:r w:rsidR="001752F4" w:rsidRPr="00D83E3F">
        <w:rPr>
          <w:rFonts w:ascii="Cambria" w:hAnsi="Cambria"/>
          <w:sz w:val="32"/>
          <w:szCs w:val="32"/>
        </w:rPr>
        <w:t xml:space="preserve">must all be addressed to </w:t>
      </w:r>
      <w:r w:rsidR="009E1C23" w:rsidRPr="00D83E3F">
        <w:rPr>
          <w:rFonts w:ascii="Cambria" w:hAnsi="Cambria"/>
          <w:sz w:val="32"/>
          <w:szCs w:val="32"/>
        </w:rPr>
        <w:t xml:space="preserve">ensure good outcomes for </w:t>
      </w:r>
      <w:r w:rsidR="001752F4" w:rsidRPr="00D83E3F">
        <w:rPr>
          <w:rFonts w:ascii="Cambria" w:hAnsi="Cambria"/>
          <w:sz w:val="32"/>
          <w:szCs w:val="32"/>
        </w:rPr>
        <w:t>our</w:t>
      </w:r>
      <w:r w:rsidR="009E1C23" w:rsidRPr="00D83E3F">
        <w:rPr>
          <w:rFonts w:ascii="Cambria" w:hAnsi="Cambria"/>
          <w:sz w:val="32"/>
          <w:szCs w:val="32"/>
        </w:rPr>
        <w:t xml:space="preserve"> children. </w:t>
      </w:r>
      <w:r w:rsidR="001752F4" w:rsidRPr="00D83E3F">
        <w:rPr>
          <w:rFonts w:ascii="Cambria" w:hAnsi="Cambria"/>
          <w:sz w:val="32"/>
          <w:szCs w:val="32"/>
        </w:rPr>
        <w:t xml:space="preserve">And it takes more than one organization to address these areas. It takes cooperation between </w:t>
      </w:r>
      <w:r w:rsidR="009E1C23" w:rsidRPr="00D83E3F">
        <w:rPr>
          <w:rFonts w:ascii="Cambria" w:hAnsi="Cambria"/>
          <w:sz w:val="32"/>
          <w:szCs w:val="32"/>
        </w:rPr>
        <w:t xml:space="preserve">parents, neighbors, family members, child advocates, community leaders, and elected officials </w:t>
      </w:r>
      <w:r w:rsidR="001752F4" w:rsidRPr="00D83E3F">
        <w:rPr>
          <w:rFonts w:ascii="Cambria" w:hAnsi="Cambria"/>
          <w:sz w:val="32"/>
          <w:szCs w:val="32"/>
        </w:rPr>
        <w:t>to</w:t>
      </w:r>
      <w:r w:rsidR="009E1C23" w:rsidRPr="00D83E3F">
        <w:rPr>
          <w:rFonts w:ascii="Cambria" w:hAnsi="Cambria"/>
          <w:sz w:val="32"/>
          <w:szCs w:val="32"/>
        </w:rPr>
        <w:t xml:space="preserve"> chart a course for change. </w:t>
      </w:r>
      <w:r w:rsidR="001752F4" w:rsidRPr="00D83E3F">
        <w:rPr>
          <w:rFonts w:ascii="Cambria" w:hAnsi="Cambria"/>
          <w:sz w:val="32"/>
          <w:szCs w:val="32"/>
        </w:rPr>
        <w:t xml:space="preserve">It will also come down to tough choices, primarily from policy makers who will have to </w:t>
      </w:r>
      <w:r w:rsidR="00717414" w:rsidRPr="00D83E3F">
        <w:rPr>
          <w:rFonts w:ascii="Cambria" w:hAnsi="Cambria"/>
          <w:sz w:val="32"/>
          <w:szCs w:val="32"/>
        </w:rPr>
        <w:t xml:space="preserve">be practical about making cuts in spending and increasing revenues </w:t>
      </w:r>
      <w:r w:rsidR="001752F4" w:rsidRPr="00D83E3F">
        <w:rPr>
          <w:rFonts w:ascii="Cambria" w:hAnsi="Cambria"/>
          <w:sz w:val="32"/>
          <w:szCs w:val="32"/>
        </w:rPr>
        <w:t>in order</w:t>
      </w:r>
      <w:r w:rsidR="00717414" w:rsidRPr="00D83E3F">
        <w:rPr>
          <w:rFonts w:ascii="Cambria" w:hAnsi="Cambria"/>
          <w:sz w:val="32"/>
          <w:szCs w:val="32"/>
        </w:rPr>
        <w:t xml:space="preserve"> to invest in the quality of life and economy we want for the future. </w:t>
      </w:r>
    </w:p>
    <w:p w:rsidR="008359C6" w:rsidRDefault="008359C6" w:rsidP="00D923BF">
      <w:pPr>
        <w:rPr>
          <w:b/>
        </w:rPr>
      </w:pPr>
    </w:p>
    <w:p w:rsidR="00D923BF" w:rsidRPr="00D83E3F" w:rsidRDefault="00D923BF" w:rsidP="00D83E3F">
      <w:pPr>
        <w:jc w:val="center"/>
        <w:rPr>
          <w:sz w:val="28"/>
          <w:szCs w:val="28"/>
        </w:rPr>
      </w:pPr>
      <w:r w:rsidRPr="00D83E3F">
        <w:rPr>
          <w:b/>
          <w:sz w:val="28"/>
          <w:szCs w:val="28"/>
        </w:rPr>
        <w:t>Low Birth Weight Babies</w:t>
      </w:r>
      <w:r w:rsidR="005B48A1" w:rsidRPr="00D83E3F">
        <w:rPr>
          <w:b/>
          <w:sz w:val="28"/>
          <w:szCs w:val="28"/>
        </w:rPr>
        <w:t>*</w:t>
      </w:r>
      <w:r w:rsidR="00235000" w:rsidRPr="00D83E3F">
        <w:rPr>
          <w:b/>
          <w:sz w:val="28"/>
          <w:szCs w:val="28"/>
        </w:rPr>
        <w:t>:</w:t>
      </w:r>
      <w:r w:rsidR="001752F4" w:rsidRPr="00D83E3F">
        <w:rPr>
          <w:b/>
          <w:sz w:val="28"/>
          <w:szCs w:val="28"/>
        </w:rPr>
        <w:t xml:space="preserve"> </w:t>
      </w:r>
      <w:r w:rsidRPr="00D83E3F">
        <w:rPr>
          <w:sz w:val="28"/>
          <w:szCs w:val="28"/>
        </w:rPr>
        <w:t>The</w:t>
      </w:r>
      <w:r w:rsidR="00D83E3F">
        <w:rPr>
          <w:sz w:val="28"/>
          <w:szCs w:val="28"/>
        </w:rPr>
        <w:t xml:space="preserve"> </w:t>
      </w:r>
      <w:r w:rsidR="00D83E3F" w:rsidRPr="00D83E3F">
        <w:rPr>
          <w:sz w:val="28"/>
          <w:szCs w:val="28"/>
        </w:rPr>
        <w:t>%</w:t>
      </w:r>
      <w:r w:rsidRPr="00D83E3F">
        <w:rPr>
          <w:sz w:val="28"/>
          <w:szCs w:val="28"/>
        </w:rPr>
        <w:t xml:space="preserve"> </w:t>
      </w:r>
      <w:r w:rsidR="0039462F">
        <w:rPr>
          <w:sz w:val="28"/>
          <w:szCs w:val="28"/>
        </w:rPr>
        <w:t>of total births that were low-</w:t>
      </w:r>
      <w:r w:rsidRPr="00D83E3F">
        <w:rPr>
          <w:sz w:val="28"/>
          <w:szCs w:val="28"/>
        </w:rPr>
        <w:t>birth weight babies in</w:t>
      </w:r>
      <w:r w:rsidR="00C52D59" w:rsidRPr="00D83E3F">
        <w:rPr>
          <w:sz w:val="28"/>
          <w:szCs w:val="28"/>
        </w:rPr>
        <w:t xml:space="preserve"> 20</w:t>
      </w:r>
      <w:r w:rsidR="009A13E5" w:rsidRPr="00D83E3F">
        <w:rPr>
          <w:sz w:val="28"/>
          <w:szCs w:val="28"/>
        </w:rPr>
        <w:t>07</w:t>
      </w:r>
      <w:r w:rsidRPr="00D83E3F">
        <w:rPr>
          <w:sz w:val="28"/>
          <w:szCs w:val="28"/>
        </w:rPr>
        <w:t>.</w:t>
      </w:r>
    </w:p>
    <w:p w:rsidR="00D83E3F" w:rsidRDefault="00D83E3F" w:rsidP="00D83E3F">
      <w:pPr>
        <w:jc w:val="center"/>
      </w:pPr>
      <w:r>
        <w:t>Arkansas Rate: 9.1% Rank: 38 ►</w:t>
      </w:r>
      <w:r w:rsidR="0039462F">
        <w:t xml:space="preserve"> </w:t>
      </w:r>
      <w:r>
        <w:t xml:space="preserve">#1 State: Alaska </w:t>
      </w:r>
      <w:r w:rsidR="0039462F">
        <w:t xml:space="preserve">- </w:t>
      </w:r>
      <w:r>
        <w:t>5.7% ►</w:t>
      </w:r>
      <w:r w:rsidR="0039462F">
        <w:t xml:space="preserve"> </w:t>
      </w:r>
      <w:r>
        <w:t>National Average: 8.2%</w:t>
      </w:r>
    </w:p>
    <w:p w:rsidR="00D83E3F" w:rsidRDefault="00D83E3F" w:rsidP="00D923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1"/>
        <w:gridCol w:w="3242"/>
        <w:gridCol w:w="3436"/>
        <w:gridCol w:w="3443"/>
      </w:tblGrid>
      <w:tr w:rsidR="001D1705" w:rsidTr="009436E2">
        <w:tc>
          <w:tcPr>
            <w:tcW w:w="3708" w:type="dxa"/>
          </w:tcPr>
          <w:p w:rsidR="00D923BF" w:rsidRPr="009436E2" w:rsidRDefault="00D923BF" w:rsidP="009436E2">
            <w:pPr>
              <w:ind w:left="144"/>
              <w:rPr>
                <w:b/>
              </w:rPr>
            </w:pPr>
            <w:r w:rsidRPr="009436E2">
              <w:rPr>
                <w:b/>
              </w:rPr>
              <w:t>Where are we now?</w:t>
            </w:r>
          </w:p>
          <w:p w:rsidR="00D923BF" w:rsidRDefault="00D923BF" w:rsidP="009436E2">
            <w:pPr>
              <w:ind w:left="144"/>
            </w:pPr>
          </w:p>
          <w:p w:rsidR="001752F4" w:rsidRDefault="001752F4" w:rsidP="009436E2">
            <w:pPr>
              <w:ind w:left="144"/>
            </w:pPr>
          </w:p>
          <w:p w:rsidR="00D923BF" w:rsidRDefault="00D923BF" w:rsidP="009436E2">
            <w:pPr>
              <w:ind w:left="144"/>
            </w:pPr>
            <w:r>
              <w:t>Arkansas</w:t>
            </w:r>
            <w:r w:rsidR="001D1705">
              <w:t xml:space="preserve"> ranks 38th in the nation</w:t>
            </w:r>
            <w:r w:rsidR="002A7FD3">
              <w:t xml:space="preserve">  </w:t>
            </w:r>
            <w:r>
              <w:t xml:space="preserve"> </w:t>
            </w:r>
            <w:r w:rsidR="001D1705">
              <w:t>with 9.1</w:t>
            </w:r>
            <w:r w:rsidR="00D83E3F">
              <w:t>%</w:t>
            </w:r>
            <w:r w:rsidR="001D1705">
              <w:t xml:space="preserve"> of </w:t>
            </w:r>
            <w:r>
              <w:t xml:space="preserve">Arkansas’s births </w:t>
            </w:r>
            <w:r w:rsidR="001D1705">
              <w:t xml:space="preserve">being low-birth </w:t>
            </w:r>
            <w:r>
              <w:t>weight babies</w:t>
            </w:r>
            <w:r w:rsidR="001D1705">
              <w:t>.</w:t>
            </w:r>
          </w:p>
          <w:p w:rsidR="00D923BF" w:rsidRDefault="00D923BF" w:rsidP="009436E2">
            <w:pPr>
              <w:ind w:left="144"/>
            </w:pPr>
          </w:p>
        </w:tc>
        <w:tc>
          <w:tcPr>
            <w:tcW w:w="3312" w:type="dxa"/>
          </w:tcPr>
          <w:p w:rsidR="00D923BF" w:rsidRPr="009436E2" w:rsidRDefault="00D923BF" w:rsidP="009436E2">
            <w:pPr>
              <w:ind w:left="144"/>
              <w:rPr>
                <w:b/>
              </w:rPr>
            </w:pPr>
            <w:r w:rsidRPr="009436E2">
              <w:rPr>
                <w:b/>
              </w:rPr>
              <w:t>What will it take to be the best?</w:t>
            </w:r>
          </w:p>
          <w:p w:rsidR="00D923BF" w:rsidRDefault="00D923BF" w:rsidP="009436E2">
            <w:pPr>
              <w:ind w:left="144"/>
            </w:pPr>
          </w:p>
          <w:p w:rsidR="00D923BF" w:rsidRDefault="00D923BF" w:rsidP="001752F4">
            <w:pPr>
              <w:ind w:left="144"/>
            </w:pPr>
            <w:r>
              <w:t xml:space="preserve">Arkansas </w:t>
            </w:r>
            <w:r w:rsidR="001752F4">
              <w:t>must</w:t>
            </w:r>
            <w:r>
              <w:t xml:space="preserve"> attain a </w:t>
            </w:r>
            <w:r w:rsidR="001D1705">
              <w:t>5.7</w:t>
            </w:r>
            <w:r w:rsidR="00D83E3F">
              <w:t>%</w:t>
            </w:r>
            <w:r w:rsidR="001D1705">
              <w:t xml:space="preserve"> low-birth weight baby rate</w:t>
            </w:r>
            <w:r>
              <w:t xml:space="preserve"> </w:t>
            </w:r>
            <w:r w:rsidR="001D1705">
              <w:t xml:space="preserve">to match </w:t>
            </w:r>
            <w:r>
              <w:t>Alaska</w:t>
            </w:r>
            <w:r w:rsidR="001752F4">
              <w:t>’s</w:t>
            </w:r>
            <w:r>
              <w:t xml:space="preserve"> </w:t>
            </w:r>
            <w:r w:rsidR="001D1705">
              <w:t>lowest rate in the nation.</w:t>
            </w:r>
          </w:p>
        </w:tc>
        <w:tc>
          <w:tcPr>
            <w:tcW w:w="3510" w:type="dxa"/>
          </w:tcPr>
          <w:p w:rsidR="00D923BF" w:rsidRPr="009436E2" w:rsidRDefault="00D923BF" w:rsidP="009436E2">
            <w:pPr>
              <w:ind w:left="144"/>
              <w:rPr>
                <w:b/>
              </w:rPr>
            </w:pPr>
            <w:r w:rsidRPr="009436E2">
              <w:rPr>
                <w:b/>
              </w:rPr>
              <w:t>What will it take to achieve the national average?</w:t>
            </w:r>
          </w:p>
          <w:p w:rsidR="00D923BF" w:rsidRPr="009436E2" w:rsidRDefault="00D923BF" w:rsidP="009436E2">
            <w:pPr>
              <w:ind w:left="144"/>
              <w:rPr>
                <w:b/>
              </w:rPr>
            </w:pPr>
          </w:p>
          <w:p w:rsidR="00D923BF" w:rsidRPr="00EC1A0A" w:rsidRDefault="001D1705" w:rsidP="001D1705">
            <w:pPr>
              <w:ind w:left="144"/>
            </w:pPr>
            <w:r>
              <w:t>The national rate is 8.2</w:t>
            </w:r>
            <w:r w:rsidR="00D83E3F">
              <w:t>%</w:t>
            </w:r>
            <w:r>
              <w:t xml:space="preserve"> of births being low-birth weight or </w:t>
            </w:r>
            <w:r w:rsidR="00C92B11">
              <w:t xml:space="preserve">a </w:t>
            </w:r>
            <w:r>
              <w:t>1</w:t>
            </w:r>
            <w:r w:rsidR="00D83E3F">
              <w:t>%</w:t>
            </w:r>
            <w:r w:rsidR="00C92B11">
              <w:t xml:space="preserve"> reduction</w:t>
            </w:r>
            <w:r w:rsidR="0039462F">
              <w:t>.</w:t>
            </w:r>
          </w:p>
        </w:tc>
        <w:tc>
          <w:tcPr>
            <w:tcW w:w="3510" w:type="dxa"/>
          </w:tcPr>
          <w:p w:rsidR="001D1705" w:rsidRDefault="00D923BF" w:rsidP="009436E2">
            <w:pPr>
              <w:ind w:left="144"/>
              <w:rPr>
                <w:b/>
              </w:rPr>
            </w:pPr>
            <w:r w:rsidRPr="009436E2">
              <w:rPr>
                <w:b/>
              </w:rPr>
              <w:t xml:space="preserve">How can we do it? </w:t>
            </w:r>
          </w:p>
          <w:p w:rsidR="001752F4" w:rsidRDefault="001752F4" w:rsidP="009436E2">
            <w:pPr>
              <w:ind w:left="144"/>
            </w:pPr>
          </w:p>
          <w:p w:rsidR="00D923BF" w:rsidRDefault="00D923BF" w:rsidP="009436E2">
            <w:pPr>
              <w:ind w:left="144"/>
            </w:pPr>
            <w:r>
              <w:t xml:space="preserve">Increase access to prenatal </w:t>
            </w:r>
          </w:p>
          <w:p w:rsidR="00D923BF" w:rsidRDefault="00C3150D" w:rsidP="001752F4">
            <w:pPr>
              <w:ind w:left="144"/>
            </w:pPr>
            <w:r>
              <w:t xml:space="preserve">care and </w:t>
            </w:r>
            <w:r w:rsidR="00D923BF">
              <w:t xml:space="preserve">programs that reduce </w:t>
            </w:r>
            <w:r w:rsidR="001752F4">
              <w:t>alcohol and substance abuse</w:t>
            </w:r>
            <w:r w:rsidR="00D923BF">
              <w:t xml:space="preserve"> during pregnancy.</w:t>
            </w:r>
            <w:r>
              <w:t xml:space="preserve"> </w:t>
            </w:r>
            <w:r w:rsidR="00903525">
              <w:t>Expand home visiting programs to high risk populations.</w:t>
            </w:r>
            <w:r w:rsidR="00D923BF">
              <w:t xml:space="preserve"> </w:t>
            </w:r>
          </w:p>
        </w:tc>
      </w:tr>
    </w:tbl>
    <w:p w:rsidR="00E72038" w:rsidRDefault="00E72038" w:rsidP="00D923BF">
      <w:pPr>
        <w:rPr>
          <w:b/>
        </w:rPr>
      </w:pPr>
    </w:p>
    <w:p w:rsidR="00D923BF" w:rsidRPr="00D83E3F" w:rsidRDefault="00D923BF" w:rsidP="00D83E3F">
      <w:pPr>
        <w:jc w:val="center"/>
        <w:rPr>
          <w:sz w:val="28"/>
          <w:szCs w:val="28"/>
        </w:rPr>
      </w:pPr>
      <w:r w:rsidRPr="00D83E3F">
        <w:rPr>
          <w:b/>
          <w:sz w:val="28"/>
          <w:szCs w:val="28"/>
        </w:rPr>
        <w:t>Infant Mortality</w:t>
      </w:r>
      <w:r w:rsidR="0028312C" w:rsidRPr="00D83E3F">
        <w:rPr>
          <w:b/>
          <w:sz w:val="28"/>
          <w:szCs w:val="28"/>
        </w:rPr>
        <w:t>*</w:t>
      </w:r>
      <w:r w:rsidR="00235000" w:rsidRPr="00D83E3F">
        <w:rPr>
          <w:b/>
          <w:sz w:val="28"/>
          <w:szCs w:val="28"/>
        </w:rPr>
        <w:t xml:space="preserve">: </w:t>
      </w:r>
      <w:r w:rsidRPr="00D83E3F">
        <w:rPr>
          <w:sz w:val="28"/>
          <w:szCs w:val="28"/>
        </w:rPr>
        <w:t xml:space="preserve">The infant mortality rate is the </w:t>
      </w:r>
      <w:r w:rsidR="00D83E3F">
        <w:rPr>
          <w:sz w:val="28"/>
          <w:szCs w:val="28"/>
        </w:rPr>
        <w:t>#</w:t>
      </w:r>
      <w:r w:rsidRPr="00D83E3F">
        <w:rPr>
          <w:sz w:val="28"/>
          <w:szCs w:val="28"/>
        </w:rPr>
        <w:t xml:space="preserve"> of </w:t>
      </w:r>
      <w:r w:rsidR="00D83E3F">
        <w:rPr>
          <w:sz w:val="28"/>
          <w:szCs w:val="28"/>
        </w:rPr>
        <w:t>infant deaths</w:t>
      </w:r>
      <w:r w:rsidRPr="00D83E3F">
        <w:rPr>
          <w:sz w:val="28"/>
          <w:szCs w:val="28"/>
        </w:rPr>
        <w:t xml:space="preserve"> under 1 </w:t>
      </w:r>
      <w:r w:rsidR="00D83E3F">
        <w:rPr>
          <w:sz w:val="28"/>
          <w:szCs w:val="28"/>
        </w:rPr>
        <w:t>yr</w:t>
      </w:r>
      <w:r w:rsidRPr="00D83E3F">
        <w:rPr>
          <w:sz w:val="28"/>
          <w:szCs w:val="28"/>
        </w:rPr>
        <w:t xml:space="preserve"> of age per 1</w:t>
      </w:r>
      <w:r w:rsidR="00475CB8" w:rsidRPr="00D83E3F">
        <w:rPr>
          <w:sz w:val="28"/>
          <w:szCs w:val="28"/>
        </w:rPr>
        <w:t>,</w:t>
      </w:r>
      <w:r w:rsidRPr="00D83E3F">
        <w:rPr>
          <w:sz w:val="28"/>
          <w:szCs w:val="28"/>
        </w:rPr>
        <w:t>000 live births in 200</w:t>
      </w:r>
      <w:r w:rsidR="001D1705" w:rsidRPr="00D83E3F">
        <w:rPr>
          <w:sz w:val="28"/>
          <w:szCs w:val="28"/>
        </w:rPr>
        <w:t>7</w:t>
      </w:r>
      <w:r w:rsidRPr="00D83E3F">
        <w:rPr>
          <w:sz w:val="28"/>
          <w:szCs w:val="28"/>
        </w:rPr>
        <w:t>.</w:t>
      </w:r>
    </w:p>
    <w:p w:rsidR="00D83E3F" w:rsidRDefault="00D83E3F" w:rsidP="00D83E3F">
      <w:pPr>
        <w:jc w:val="center"/>
      </w:pPr>
      <w:r>
        <w:t>Arkansas Rate: 7.7 per 100,000 Rank: 37 ►</w:t>
      </w:r>
      <w:r w:rsidR="0039462F">
        <w:t xml:space="preserve"> </w:t>
      </w:r>
      <w:r>
        <w:t xml:space="preserve">#1 State: Washington </w:t>
      </w:r>
      <w:r w:rsidR="0039462F">
        <w:t xml:space="preserve">- </w:t>
      </w:r>
      <w:r>
        <w:t>4.8 per 100,000 ►</w:t>
      </w:r>
      <w:r w:rsidR="0039462F">
        <w:t xml:space="preserve"> </w:t>
      </w:r>
      <w:r>
        <w:t>National Average: 6.7 per 100,000</w:t>
      </w:r>
    </w:p>
    <w:p w:rsidR="00D83E3F" w:rsidRDefault="00D83E3F" w:rsidP="00D923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1"/>
        <w:gridCol w:w="3550"/>
        <w:gridCol w:w="3334"/>
        <w:gridCol w:w="3437"/>
      </w:tblGrid>
      <w:tr w:rsidR="00D923BF" w:rsidTr="009436E2">
        <w:tc>
          <w:tcPr>
            <w:tcW w:w="3510" w:type="dxa"/>
          </w:tcPr>
          <w:p w:rsidR="00D923BF" w:rsidRPr="009436E2" w:rsidRDefault="00D923BF" w:rsidP="00D923BF">
            <w:pPr>
              <w:rPr>
                <w:b/>
              </w:rPr>
            </w:pPr>
            <w:r w:rsidRPr="009436E2">
              <w:rPr>
                <w:b/>
              </w:rPr>
              <w:t>Where are we now?</w:t>
            </w:r>
          </w:p>
          <w:p w:rsidR="00D923BF" w:rsidRDefault="00D923BF" w:rsidP="00D923BF"/>
          <w:p w:rsidR="001752F4" w:rsidRDefault="001752F4" w:rsidP="00C92B11"/>
          <w:p w:rsidR="00D923BF" w:rsidRDefault="00D923BF" w:rsidP="00C92B11">
            <w:r>
              <w:t>Arkansas</w:t>
            </w:r>
            <w:r w:rsidR="001D1705">
              <w:t xml:space="preserve"> ranks 37</w:t>
            </w:r>
            <w:r w:rsidRPr="009436E2">
              <w:rPr>
                <w:vertAlign w:val="superscript"/>
              </w:rPr>
              <w:t>th</w:t>
            </w:r>
            <w:r w:rsidR="001D1705">
              <w:t xml:space="preserve"> in the nation with 7.7 per 100,000</w:t>
            </w:r>
            <w:r w:rsidR="00C92B11">
              <w:t xml:space="preserve"> Arkansas infants dying before reaching one year of age.</w:t>
            </w:r>
            <w:r>
              <w:t xml:space="preserve"> </w:t>
            </w:r>
          </w:p>
        </w:tc>
        <w:tc>
          <w:tcPr>
            <w:tcW w:w="3618" w:type="dxa"/>
          </w:tcPr>
          <w:p w:rsidR="00D923BF" w:rsidRPr="009436E2" w:rsidRDefault="00D923BF" w:rsidP="00D923BF">
            <w:pPr>
              <w:rPr>
                <w:b/>
              </w:rPr>
            </w:pPr>
            <w:r w:rsidRPr="009436E2">
              <w:rPr>
                <w:b/>
              </w:rPr>
              <w:t>What will it take to be the best?</w:t>
            </w:r>
          </w:p>
          <w:p w:rsidR="00D923BF" w:rsidRDefault="00D923BF" w:rsidP="00D923BF"/>
          <w:p w:rsidR="001752F4" w:rsidRDefault="001752F4" w:rsidP="00D923BF"/>
          <w:p w:rsidR="00D923BF" w:rsidRDefault="00D923BF" w:rsidP="00D923BF">
            <w:r>
              <w:t>Arkansas needs to attain</w:t>
            </w:r>
            <w:r w:rsidR="00C92B11">
              <w:t xml:space="preserve"> an infant mortality rate of 4.8 per 1</w:t>
            </w:r>
            <w:r>
              <w:t>00,</w:t>
            </w:r>
            <w:r w:rsidR="00C92B11">
              <w:t>000 to match the state of Washington’s efforts</w:t>
            </w:r>
            <w:r>
              <w:t>.</w:t>
            </w:r>
          </w:p>
          <w:p w:rsidR="00D923BF" w:rsidRDefault="00D923BF" w:rsidP="00D923BF"/>
        </w:tc>
        <w:tc>
          <w:tcPr>
            <w:tcW w:w="3402" w:type="dxa"/>
          </w:tcPr>
          <w:p w:rsidR="00D923BF" w:rsidRPr="009436E2" w:rsidRDefault="00D923BF" w:rsidP="00D923BF">
            <w:pPr>
              <w:rPr>
                <w:b/>
              </w:rPr>
            </w:pPr>
            <w:r w:rsidRPr="009436E2">
              <w:rPr>
                <w:b/>
              </w:rPr>
              <w:t>What will it take to achieve the national average?</w:t>
            </w:r>
          </w:p>
          <w:p w:rsidR="00D923BF" w:rsidRPr="009436E2" w:rsidRDefault="00D923BF" w:rsidP="00D923BF">
            <w:pPr>
              <w:rPr>
                <w:b/>
              </w:rPr>
            </w:pPr>
          </w:p>
          <w:p w:rsidR="00D923BF" w:rsidRPr="00EC1A0A" w:rsidRDefault="00192295" w:rsidP="0039462F">
            <w:r>
              <w:t xml:space="preserve">The current national rate of infant deaths is </w:t>
            </w:r>
            <w:r w:rsidR="001752F4">
              <w:t xml:space="preserve">6.7 or </w:t>
            </w:r>
            <w:r w:rsidR="00235000">
              <w:t>one less per 100,000 than Arkansas’s</w:t>
            </w:r>
            <w:r w:rsidR="001752F4">
              <w:t>.</w:t>
            </w:r>
          </w:p>
        </w:tc>
        <w:tc>
          <w:tcPr>
            <w:tcW w:w="3510" w:type="dxa"/>
          </w:tcPr>
          <w:p w:rsidR="00E72038" w:rsidRDefault="00D923BF" w:rsidP="00E72038">
            <w:pPr>
              <w:rPr>
                <w:b/>
              </w:rPr>
            </w:pPr>
            <w:r w:rsidRPr="009436E2">
              <w:rPr>
                <w:b/>
              </w:rPr>
              <w:t xml:space="preserve">How can we do it? </w:t>
            </w:r>
          </w:p>
          <w:p w:rsidR="001752F4" w:rsidRDefault="001752F4" w:rsidP="001752F4">
            <w:r>
              <w:t xml:space="preserve">Increase access to prenatal </w:t>
            </w:r>
          </w:p>
          <w:p w:rsidR="00CA3D7C" w:rsidRDefault="001752F4" w:rsidP="001752F4">
            <w:r>
              <w:t xml:space="preserve">care and programs that reduce alcohol and substance abuse during pregnancy. </w:t>
            </w:r>
            <w:r w:rsidR="00CA3D7C">
              <w:t>Increase use of home visiting models to help identify problems earlier and provide p</w:t>
            </w:r>
            <w:r w:rsidR="00903525">
              <w:t>arent education.</w:t>
            </w:r>
          </w:p>
        </w:tc>
      </w:tr>
    </w:tbl>
    <w:p w:rsidR="00B21C75" w:rsidRPr="0039462F" w:rsidRDefault="0028312C" w:rsidP="0028312C">
      <w:pPr>
        <w:rPr>
          <w:b/>
          <w:sz w:val="22"/>
          <w:szCs w:val="22"/>
        </w:rPr>
      </w:pPr>
      <w:r w:rsidRPr="0039462F">
        <w:rPr>
          <w:sz w:val="22"/>
          <w:szCs w:val="22"/>
        </w:rPr>
        <w:t xml:space="preserve">*The official number of low birth weight infants and those dying before the first year of life were not released prior to </w:t>
      </w:r>
      <w:r w:rsidR="00D83E3F" w:rsidRPr="0039462F">
        <w:rPr>
          <w:sz w:val="22"/>
          <w:szCs w:val="22"/>
        </w:rPr>
        <w:t>this publishing.</w:t>
      </w:r>
    </w:p>
    <w:p w:rsidR="0028312C" w:rsidRDefault="0028312C" w:rsidP="0028312C">
      <w:pPr>
        <w:rPr>
          <w:b/>
        </w:rPr>
      </w:pPr>
    </w:p>
    <w:p w:rsidR="00D923BF" w:rsidRPr="00D83E3F" w:rsidRDefault="004217FD" w:rsidP="00D83E3F">
      <w:pPr>
        <w:jc w:val="center"/>
        <w:rPr>
          <w:b/>
        </w:rPr>
      </w:pPr>
      <w:r w:rsidRPr="00D83E3F">
        <w:rPr>
          <w:b/>
          <w:sz w:val="28"/>
          <w:szCs w:val="28"/>
        </w:rPr>
        <w:t>Child Deaths</w:t>
      </w:r>
      <w:r w:rsidR="00235000" w:rsidRPr="00D83E3F">
        <w:rPr>
          <w:b/>
          <w:sz w:val="28"/>
          <w:szCs w:val="28"/>
        </w:rPr>
        <w:t>:</w:t>
      </w:r>
      <w:r w:rsidR="00D83E3F" w:rsidRPr="00D83E3F">
        <w:rPr>
          <w:b/>
          <w:sz w:val="28"/>
          <w:szCs w:val="28"/>
        </w:rPr>
        <w:t xml:space="preserve"> </w:t>
      </w:r>
      <w:r w:rsidR="00D923BF" w:rsidRPr="00D83E3F">
        <w:rPr>
          <w:sz w:val="28"/>
          <w:szCs w:val="28"/>
        </w:rPr>
        <w:t xml:space="preserve">The number </w:t>
      </w:r>
      <w:r w:rsidR="00C52D59" w:rsidRPr="00D83E3F">
        <w:rPr>
          <w:sz w:val="28"/>
          <w:szCs w:val="28"/>
        </w:rPr>
        <w:t xml:space="preserve">and rate </w:t>
      </w:r>
      <w:r w:rsidR="00D923BF" w:rsidRPr="00D83E3F">
        <w:rPr>
          <w:sz w:val="28"/>
          <w:szCs w:val="28"/>
        </w:rPr>
        <w:t xml:space="preserve">of deaths per </w:t>
      </w:r>
      <w:r w:rsidR="00C52D59" w:rsidRPr="00D83E3F">
        <w:rPr>
          <w:sz w:val="28"/>
          <w:szCs w:val="28"/>
        </w:rPr>
        <w:t>1</w:t>
      </w:r>
      <w:r w:rsidR="00C3150D" w:rsidRPr="00D83E3F">
        <w:rPr>
          <w:sz w:val="28"/>
          <w:szCs w:val="28"/>
        </w:rPr>
        <w:t>00</w:t>
      </w:r>
      <w:r w:rsidR="00C52D59" w:rsidRPr="00D83E3F">
        <w:rPr>
          <w:sz w:val="28"/>
          <w:szCs w:val="28"/>
        </w:rPr>
        <w:t xml:space="preserve">,000 </w:t>
      </w:r>
      <w:r w:rsidR="0028312C" w:rsidRPr="00D83E3F">
        <w:rPr>
          <w:sz w:val="28"/>
          <w:szCs w:val="28"/>
        </w:rPr>
        <w:t xml:space="preserve">children ages 1 to </w:t>
      </w:r>
      <w:r w:rsidR="00D923BF" w:rsidRPr="00D83E3F">
        <w:rPr>
          <w:sz w:val="28"/>
          <w:szCs w:val="28"/>
        </w:rPr>
        <w:t>14 in</w:t>
      </w:r>
      <w:r w:rsidR="00C52D59" w:rsidRPr="00D83E3F">
        <w:rPr>
          <w:sz w:val="28"/>
          <w:szCs w:val="28"/>
        </w:rPr>
        <w:t xml:space="preserve"> 2007</w:t>
      </w:r>
      <w:r w:rsidR="00D83E3F" w:rsidRPr="00D83E3F">
        <w:rPr>
          <w:sz w:val="28"/>
          <w:szCs w:val="28"/>
        </w:rPr>
        <w:t>.</w:t>
      </w:r>
      <w:r w:rsidR="00D83E3F">
        <w:br/>
        <w:t>Arkansas Rate: 28 child deaths per 100,000 Rank: 46 ►</w:t>
      </w:r>
      <w:r w:rsidR="0039462F">
        <w:t xml:space="preserve"> </w:t>
      </w:r>
      <w:r w:rsidR="00D83E3F">
        <w:t xml:space="preserve">#1 State: Rhode Island </w:t>
      </w:r>
      <w:r w:rsidR="0039462F">
        <w:t xml:space="preserve">- </w:t>
      </w:r>
      <w:r w:rsidR="00D83E3F">
        <w:t>9 child deaths per 100,000 ►</w:t>
      </w:r>
      <w:r w:rsidR="0039462F">
        <w:t xml:space="preserve"> </w:t>
      </w:r>
      <w:r w:rsidR="00D83E3F">
        <w:t>National Average: 19</w:t>
      </w:r>
      <w:r w:rsidR="00D83E3F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4"/>
        <w:gridCol w:w="3435"/>
        <w:gridCol w:w="3436"/>
        <w:gridCol w:w="3447"/>
      </w:tblGrid>
      <w:tr w:rsidR="00BB237B" w:rsidTr="00D83E3F">
        <w:trPr>
          <w:trHeight w:val="70"/>
        </w:trPr>
        <w:tc>
          <w:tcPr>
            <w:tcW w:w="3510" w:type="dxa"/>
          </w:tcPr>
          <w:p w:rsidR="00D923BF" w:rsidRPr="009436E2" w:rsidRDefault="00D923BF" w:rsidP="00D923BF">
            <w:pPr>
              <w:rPr>
                <w:b/>
              </w:rPr>
            </w:pPr>
            <w:r w:rsidRPr="009436E2">
              <w:rPr>
                <w:b/>
              </w:rPr>
              <w:t>Where are we now?</w:t>
            </w:r>
          </w:p>
          <w:p w:rsidR="00D923BF" w:rsidRDefault="00D923BF" w:rsidP="00D923BF"/>
          <w:p w:rsidR="00D923BF" w:rsidRPr="008A3470" w:rsidRDefault="00D923BF" w:rsidP="00C3150D">
            <w:r w:rsidRPr="008A3470">
              <w:t>Arkansas</w:t>
            </w:r>
            <w:r w:rsidR="00C52D59" w:rsidRPr="008A3470">
              <w:t xml:space="preserve"> ranks 46</w:t>
            </w:r>
            <w:r w:rsidRPr="008A3470">
              <w:rPr>
                <w:vertAlign w:val="superscript"/>
              </w:rPr>
              <w:t>th</w:t>
            </w:r>
            <w:r w:rsidR="001752F4">
              <w:t xml:space="preserve"> in the nation.</w:t>
            </w:r>
            <w:r w:rsidR="0003641F" w:rsidRPr="008A3470">
              <w:t xml:space="preserve"> </w:t>
            </w:r>
            <w:r w:rsidR="00BB237B" w:rsidRPr="008A3470">
              <w:t xml:space="preserve">153 children </w:t>
            </w:r>
            <w:r w:rsidR="001752F4">
              <w:t>age 1</w:t>
            </w:r>
            <w:r w:rsidR="00C3150D" w:rsidRPr="008A3470">
              <w:t xml:space="preserve">-14 </w:t>
            </w:r>
            <w:r w:rsidR="00D83E3F" w:rsidRPr="008A3470">
              <w:t>died in</w:t>
            </w:r>
            <w:r w:rsidR="00BB237B" w:rsidRPr="008A3470">
              <w:t xml:space="preserve"> 2007, giving Arkansas a rate of </w:t>
            </w:r>
            <w:r w:rsidR="00C52D59" w:rsidRPr="008A3470">
              <w:t>28 child deaths per 1</w:t>
            </w:r>
            <w:r w:rsidR="00C3150D" w:rsidRPr="008A3470">
              <w:t>00</w:t>
            </w:r>
            <w:r w:rsidR="00C52D59" w:rsidRPr="008A3470">
              <w:t>,000</w:t>
            </w:r>
            <w:r w:rsidR="001752F4">
              <w:t>.</w:t>
            </w:r>
            <w:r w:rsidR="00C52D59" w:rsidRPr="008A3470">
              <w:t xml:space="preserve"> </w:t>
            </w:r>
          </w:p>
        </w:tc>
        <w:tc>
          <w:tcPr>
            <w:tcW w:w="3510" w:type="dxa"/>
          </w:tcPr>
          <w:p w:rsidR="00D923BF" w:rsidRPr="009436E2" w:rsidRDefault="00D923BF" w:rsidP="00D923BF">
            <w:pPr>
              <w:rPr>
                <w:b/>
              </w:rPr>
            </w:pPr>
            <w:r w:rsidRPr="009436E2">
              <w:rPr>
                <w:b/>
              </w:rPr>
              <w:t>What will it take to be the best?</w:t>
            </w:r>
          </w:p>
          <w:p w:rsidR="00D923BF" w:rsidRDefault="007C378E" w:rsidP="001752F4">
            <w:r>
              <w:t>To attain the top rate of 9 child deaths per</w:t>
            </w:r>
            <w:r w:rsidR="00C52D59">
              <w:t xml:space="preserve"> 1</w:t>
            </w:r>
            <w:r w:rsidR="00F671D3">
              <w:t>00</w:t>
            </w:r>
            <w:r w:rsidR="00D923BF">
              <w:t xml:space="preserve">,000 </w:t>
            </w:r>
            <w:r>
              <w:t xml:space="preserve">held by Rhode Island, </w:t>
            </w:r>
            <w:r w:rsidR="001752F4">
              <w:t xml:space="preserve">annual </w:t>
            </w:r>
            <w:r w:rsidR="00D923BF">
              <w:t>child deat</w:t>
            </w:r>
            <w:r w:rsidR="00C52D59">
              <w:t xml:space="preserve">hs </w:t>
            </w:r>
            <w:r>
              <w:t xml:space="preserve">in Arkansas </w:t>
            </w:r>
            <w:r w:rsidR="001752F4">
              <w:t>must</w:t>
            </w:r>
            <w:r w:rsidR="00C52D59">
              <w:t xml:space="preserve"> decrease by 105</w:t>
            </w:r>
            <w:r>
              <w:t>, to only</w:t>
            </w:r>
            <w:r w:rsidR="001752F4">
              <w:t xml:space="preserve"> 48</w:t>
            </w:r>
            <w:r w:rsidR="00D923BF">
              <w:t>.</w:t>
            </w:r>
          </w:p>
        </w:tc>
        <w:tc>
          <w:tcPr>
            <w:tcW w:w="3510" w:type="dxa"/>
          </w:tcPr>
          <w:p w:rsidR="00D923BF" w:rsidRPr="009436E2" w:rsidRDefault="00D923BF" w:rsidP="00D923BF">
            <w:pPr>
              <w:rPr>
                <w:b/>
              </w:rPr>
            </w:pPr>
            <w:r w:rsidRPr="009436E2">
              <w:rPr>
                <w:b/>
              </w:rPr>
              <w:t>What will it take to achieve the national average?</w:t>
            </w:r>
          </w:p>
          <w:p w:rsidR="00D923BF" w:rsidRPr="00EC1A0A" w:rsidRDefault="00D923BF" w:rsidP="005676CC">
            <w:r w:rsidRPr="0003641F">
              <w:t xml:space="preserve">The number of child deaths in Arkansas will have to decrease </w:t>
            </w:r>
            <w:r w:rsidR="007C378E">
              <w:t xml:space="preserve">to </w:t>
            </w:r>
            <w:r w:rsidR="005676CC">
              <w:t>103</w:t>
            </w:r>
            <w:r w:rsidR="008A3470">
              <w:t>, fifty-one</w:t>
            </w:r>
            <w:r w:rsidR="00BB237B">
              <w:t xml:space="preserve"> fewer </w:t>
            </w:r>
            <w:r w:rsidR="0003641F" w:rsidRPr="0003641F">
              <w:t>deaths</w:t>
            </w:r>
            <w:r w:rsidRPr="0003641F">
              <w:t xml:space="preserve"> </w:t>
            </w:r>
            <w:r w:rsidR="007C378E">
              <w:t>a year</w:t>
            </w:r>
            <w:r w:rsidR="008A3470">
              <w:t>,</w:t>
            </w:r>
            <w:r w:rsidR="007C378E">
              <w:t xml:space="preserve"> </w:t>
            </w:r>
            <w:r w:rsidR="00C3150D">
              <w:t xml:space="preserve">to reach the national </w:t>
            </w:r>
            <w:r w:rsidR="00BB237B">
              <w:t>child death</w:t>
            </w:r>
            <w:r w:rsidRPr="0003641F">
              <w:t xml:space="preserve"> </w:t>
            </w:r>
            <w:r w:rsidR="00BB237B">
              <w:t>rate of 19</w:t>
            </w:r>
            <w:r w:rsidR="008A3470">
              <w:t>.</w:t>
            </w:r>
          </w:p>
        </w:tc>
        <w:tc>
          <w:tcPr>
            <w:tcW w:w="3510" w:type="dxa"/>
          </w:tcPr>
          <w:p w:rsidR="00E72038" w:rsidRDefault="00D923BF" w:rsidP="00D923BF">
            <w:pPr>
              <w:rPr>
                <w:b/>
              </w:rPr>
            </w:pPr>
            <w:r w:rsidRPr="009436E2">
              <w:rPr>
                <w:b/>
              </w:rPr>
              <w:t xml:space="preserve">How can we do it? </w:t>
            </w:r>
          </w:p>
          <w:p w:rsidR="00D923BF" w:rsidRDefault="00BB237B" w:rsidP="00D923BF">
            <w:r>
              <w:t>Proper use of</w:t>
            </w:r>
            <w:r w:rsidR="00D923BF">
              <w:t xml:space="preserve"> chi</w:t>
            </w:r>
            <w:r w:rsidR="0039462F">
              <w:t>ld restraint seats, enforcing</w:t>
            </w:r>
            <w:r w:rsidR="00C3150D">
              <w:t xml:space="preserve"> primary seat belt law</w:t>
            </w:r>
            <w:r w:rsidR="001752F4">
              <w:t>s</w:t>
            </w:r>
            <w:r w:rsidR="0039462F">
              <w:t>, carefully</w:t>
            </w:r>
            <w:r w:rsidR="00D923BF">
              <w:t xml:space="preserve"> securing harmful substances and weapons</w:t>
            </w:r>
            <w:r w:rsidR="00903525">
              <w:t xml:space="preserve"> to avoid unintentional injury</w:t>
            </w:r>
            <w:r w:rsidR="0039462F">
              <w:t>,</w:t>
            </w:r>
            <w:r w:rsidR="00C3150D">
              <w:t xml:space="preserve"> and </w:t>
            </w:r>
            <w:r w:rsidR="001752F4">
              <w:t>more</w:t>
            </w:r>
            <w:r w:rsidR="00C3150D">
              <w:t xml:space="preserve"> restrictions on the use of </w:t>
            </w:r>
            <w:r w:rsidR="00903525">
              <w:t>ATV</w:t>
            </w:r>
            <w:r w:rsidR="00C3150D">
              <w:t>s</w:t>
            </w:r>
            <w:r w:rsidR="001752F4">
              <w:t>.</w:t>
            </w:r>
          </w:p>
          <w:p w:rsidR="00D923BF" w:rsidRDefault="00D923BF" w:rsidP="00D923BF"/>
        </w:tc>
      </w:tr>
    </w:tbl>
    <w:p w:rsidR="00D83E3F" w:rsidRDefault="00D83E3F" w:rsidP="00D83E3F">
      <w:pPr>
        <w:rPr>
          <w:b/>
          <w:sz w:val="28"/>
          <w:szCs w:val="28"/>
        </w:rPr>
      </w:pPr>
    </w:p>
    <w:p w:rsidR="00D83E3F" w:rsidRDefault="00D83E3F" w:rsidP="00D83E3F">
      <w:pPr>
        <w:jc w:val="center"/>
        <w:rPr>
          <w:b/>
          <w:sz w:val="28"/>
          <w:szCs w:val="28"/>
        </w:rPr>
      </w:pPr>
    </w:p>
    <w:p w:rsidR="00D923BF" w:rsidRPr="005441EE" w:rsidRDefault="00B8234C" w:rsidP="00D83E3F">
      <w:pPr>
        <w:jc w:val="center"/>
      </w:pPr>
      <w:r w:rsidRPr="00D83E3F">
        <w:rPr>
          <w:b/>
          <w:sz w:val="28"/>
          <w:szCs w:val="28"/>
        </w:rPr>
        <w:t xml:space="preserve">Teen Death: </w:t>
      </w:r>
      <w:r w:rsidR="004217FD" w:rsidRPr="00D83E3F">
        <w:rPr>
          <w:sz w:val="28"/>
          <w:szCs w:val="28"/>
        </w:rPr>
        <w:t>The t</w:t>
      </w:r>
      <w:r w:rsidR="00D923BF" w:rsidRPr="00D83E3F">
        <w:rPr>
          <w:sz w:val="28"/>
          <w:szCs w:val="28"/>
        </w:rPr>
        <w:t xml:space="preserve">een </w:t>
      </w:r>
      <w:r w:rsidR="004217FD" w:rsidRPr="00D83E3F">
        <w:rPr>
          <w:sz w:val="28"/>
          <w:szCs w:val="28"/>
        </w:rPr>
        <w:t xml:space="preserve">death rate is the number of </w:t>
      </w:r>
      <w:r w:rsidR="00D923BF" w:rsidRPr="00D83E3F">
        <w:rPr>
          <w:sz w:val="28"/>
          <w:szCs w:val="28"/>
        </w:rPr>
        <w:t xml:space="preserve">deaths </w:t>
      </w:r>
      <w:r w:rsidR="00D923BF" w:rsidRPr="000F4A84">
        <w:rPr>
          <w:sz w:val="28"/>
          <w:szCs w:val="28"/>
        </w:rPr>
        <w:t xml:space="preserve">per 100,000 teens ages 15-19 in </w:t>
      </w:r>
      <w:r w:rsidR="00746860" w:rsidRPr="000F4A84">
        <w:rPr>
          <w:sz w:val="28"/>
          <w:szCs w:val="28"/>
        </w:rPr>
        <w:t>2007</w:t>
      </w:r>
      <w:r w:rsidR="00D83E3F" w:rsidRPr="000F4A84">
        <w:rPr>
          <w:sz w:val="28"/>
          <w:szCs w:val="28"/>
        </w:rPr>
        <w:br/>
      </w:r>
      <w:r w:rsidR="00D83E3F" w:rsidRPr="000F4A84">
        <w:t>Arkansas Rate: 93 deaths per 100,000 Rank: 45 ►</w:t>
      </w:r>
      <w:r w:rsidR="0039462F">
        <w:t xml:space="preserve"> </w:t>
      </w:r>
      <w:r w:rsidR="00D83E3F" w:rsidRPr="000F4A84">
        <w:t xml:space="preserve">#1 State: Vermont </w:t>
      </w:r>
      <w:r w:rsidR="0039462F">
        <w:t xml:space="preserve">- </w:t>
      </w:r>
      <w:r w:rsidR="00D83E3F" w:rsidRPr="000F4A84">
        <w:t>35 deaths per 100,000 ►</w:t>
      </w:r>
      <w:r w:rsidR="0039462F">
        <w:t xml:space="preserve"> </w:t>
      </w:r>
      <w:r w:rsidR="00D83E3F" w:rsidRPr="000F4A84">
        <w:t xml:space="preserve">National Average: </w:t>
      </w:r>
      <w:r w:rsidR="000F4A84">
        <w:t>62</w:t>
      </w:r>
      <w:r w:rsidR="00D83E3F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5"/>
        <w:gridCol w:w="3436"/>
        <w:gridCol w:w="3436"/>
        <w:gridCol w:w="3445"/>
      </w:tblGrid>
      <w:tr w:rsidR="00F671D3" w:rsidTr="00D83E3F">
        <w:trPr>
          <w:trHeight w:val="2438"/>
        </w:trPr>
        <w:tc>
          <w:tcPr>
            <w:tcW w:w="3510" w:type="dxa"/>
          </w:tcPr>
          <w:p w:rsidR="00D923BF" w:rsidRPr="009436E2" w:rsidRDefault="00D923BF" w:rsidP="00D923BF">
            <w:pPr>
              <w:rPr>
                <w:b/>
              </w:rPr>
            </w:pPr>
            <w:r w:rsidRPr="009436E2">
              <w:rPr>
                <w:b/>
              </w:rPr>
              <w:t>Where are we now?</w:t>
            </w:r>
          </w:p>
          <w:p w:rsidR="00D923BF" w:rsidRDefault="00D923BF" w:rsidP="00D923BF"/>
          <w:p w:rsidR="001752F4" w:rsidRDefault="001752F4" w:rsidP="00C3150D"/>
          <w:p w:rsidR="00D923BF" w:rsidRDefault="00D923BF" w:rsidP="00C3150D">
            <w:r>
              <w:t>Arkansas</w:t>
            </w:r>
            <w:r w:rsidR="00C3150D">
              <w:t xml:space="preserve"> ranks 45th</w:t>
            </w:r>
            <w:r>
              <w:t xml:space="preserve"> in the nation; </w:t>
            </w:r>
            <w:r w:rsidR="00C3150D">
              <w:t xml:space="preserve">184 teens age 15-19 died in 2007 giving Arkansas a teen death rate of </w:t>
            </w:r>
            <w:r w:rsidR="001752F4">
              <w:t>93 deaths per 100,000.</w:t>
            </w:r>
          </w:p>
        </w:tc>
        <w:tc>
          <w:tcPr>
            <w:tcW w:w="3510" w:type="dxa"/>
          </w:tcPr>
          <w:p w:rsidR="00D923BF" w:rsidRPr="009436E2" w:rsidRDefault="00D923BF" w:rsidP="00D923BF">
            <w:pPr>
              <w:rPr>
                <w:b/>
              </w:rPr>
            </w:pPr>
            <w:r w:rsidRPr="009436E2">
              <w:rPr>
                <w:b/>
              </w:rPr>
              <w:t>What will it take to be the best?</w:t>
            </w:r>
          </w:p>
          <w:p w:rsidR="001752F4" w:rsidRDefault="001752F4" w:rsidP="001752F4"/>
          <w:p w:rsidR="00D923BF" w:rsidRDefault="00C3150D" w:rsidP="001752F4">
            <w:r>
              <w:t xml:space="preserve">To attain the top ranking rate of </w:t>
            </w:r>
            <w:r w:rsidR="001752F4">
              <w:t>35 teen</w:t>
            </w:r>
            <w:r w:rsidR="00F671D3">
              <w:t xml:space="preserve"> deaths per 100,000 held by Vermont, teen deaths in Arkansas would have to decrease by 115, to only 69</w:t>
            </w:r>
            <w:r w:rsidR="00D923BF">
              <w:t xml:space="preserve"> per </w:t>
            </w:r>
            <w:r w:rsidR="00F671D3">
              <w:t>year</w:t>
            </w:r>
            <w:r w:rsidR="001752F4">
              <w:t>.</w:t>
            </w:r>
          </w:p>
        </w:tc>
        <w:tc>
          <w:tcPr>
            <w:tcW w:w="3510" w:type="dxa"/>
          </w:tcPr>
          <w:p w:rsidR="00D923BF" w:rsidRPr="009436E2" w:rsidRDefault="00D923BF" w:rsidP="00D923BF">
            <w:pPr>
              <w:rPr>
                <w:b/>
              </w:rPr>
            </w:pPr>
            <w:r w:rsidRPr="009436E2">
              <w:rPr>
                <w:b/>
              </w:rPr>
              <w:t>What will it take to achieve the national average?</w:t>
            </w:r>
          </w:p>
          <w:p w:rsidR="00D923BF" w:rsidRPr="009436E2" w:rsidRDefault="00D923BF" w:rsidP="00D923BF">
            <w:pPr>
              <w:rPr>
                <w:b/>
              </w:rPr>
            </w:pPr>
          </w:p>
          <w:p w:rsidR="00D923BF" w:rsidRPr="00EC1A0A" w:rsidRDefault="00D923BF" w:rsidP="001752F4">
            <w:r w:rsidRPr="0003641F">
              <w:t>The number of teen deaths in Ar</w:t>
            </w:r>
            <w:r w:rsidR="00746860">
              <w:t xml:space="preserve">kansas will have to decrease to </w:t>
            </w:r>
            <w:r w:rsidR="001752F4">
              <w:t>122,</w:t>
            </w:r>
            <w:r w:rsidR="00746860">
              <w:t xml:space="preserve"> or 62 fewer deaths a year</w:t>
            </w:r>
            <w:r w:rsidR="001752F4">
              <w:t>,</w:t>
            </w:r>
            <w:r w:rsidR="00746860">
              <w:t xml:space="preserve"> to reach the national </w:t>
            </w:r>
            <w:r w:rsidR="001752F4">
              <w:t>rate</w:t>
            </w:r>
            <w:r w:rsidRPr="0003641F">
              <w:t>.</w:t>
            </w:r>
          </w:p>
        </w:tc>
        <w:tc>
          <w:tcPr>
            <w:tcW w:w="3510" w:type="dxa"/>
          </w:tcPr>
          <w:p w:rsidR="00E72038" w:rsidRDefault="00D923BF" w:rsidP="00E72038">
            <w:pPr>
              <w:rPr>
                <w:b/>
              </w:rPr>
            </w:pPr>
            <w:r w:rsidRPr="009436E2">
              <w:rPr>
                <w:b/>
              </w:rPr>
              <w:t xml:space="preserve">How can we do it? </w:t>
            </w:r>
          </w:p>
          <w:p w:rsidR="00D83E3F" w:rsidRDefault="00D83E3F" w:rsidP="001752F4"/>
          <w:p w:rsidR="00D923BF" w:rsidRDefault="00D923BF" w:rsidP="001752F4">
            <w:r>
              <w:t xml:space="preserve">Policies that encourage teen </w:t>
            </w:r>
            <w:r w:rsidR="001752F4">
              <w:t>seat belt use</w:t>
            </w:r>
            <w:r>
              <w:t xml:space="preserve">, </w:t>
            </w:r>
            <w:r w:rsidR="00E72038">
              <w:t>increase</w:t>
            </w:r>
            <w:r w:rsidR="001752F4">
              <w:t>d</w:t>
            </w:r>
            <w:r w:rsidR="00E72038">
              <w:t xml:space="preserve"> acces</w:t>
            </w:r>
            <w:r w:rsidR="001752F4">
              <w:t>s</w:t>
            </w:r>
            <w:r w:rsidR="00E72038">
              <w:t xml:space="preserve"> to </w:t>
            </w:r>
            <w:r w:rsidR="001752F4">
              <w:t>teen substance abuse treatment</w:t>
            </w:r>
            <w:r>
              <w:t xml:space="preserve">, </w:t>
            </w:r>
            <w:r w:rsidR="00271B32">
              <w:t xml:space="preserve">aggressive enforcement of </w:t>
            </w:r>
            <w:r>
              <w:t xml:space="preserve">graduated drivers licensing, </w:t>
            </w:r>
            <w:r w:rsidR="00746860">
              <w:t>expand</w:t>
            </w:r>
            <w:r w:rsidR="001752F4">
              <w:t>ed</w:t>
            </w:r>
            <w:r w:rsidR="00746860">
              <w:t xml:space="preserve"> </w:t>
            </w:r>
            <w:r w:rsidR="00903525">
              <w:t xml:space="preserve">ATV restrictions, </w:t>
            </w:r>
            <w:r>
              <w:t>and expand</w:t>
            </w:r>
            <w:r w:rsidR="001752F4">
              <w:t>ed</w:t>
            </w:r>
            <w:r>
              <w:t xml:space="preserve"> </w:t>
            </w:r>
            <w:r w:rsidR="00746860">
              <w:t xml:space="preserve">access to </w:t>
            </w:r>
            <w:r>
              <w:t>after school and summer programs</w:t>
            </w:r>
            <w:r w:rsidR="00E72038">
              <w:t>.</w:t>
            </w:r>
          </w:p>
        </w:tc>
      </w:tr>
    </w:tbl>
    <w:p w:rsidR="00D923BF" w:rsidRDefault="00D923BF" w:rsidP="00D923BF"/>
    <w:p w:rsidR="00D83E3F" w:rsidRDefault="00D83E3F" w:rsidP="00D83E3F">
      <w:pPr>
        <w:jc w:val="center"/>
        <w:rPr>
          <w:b/>
          <w:sz w:val="28"/>
          <w:szCs w:val="28"/>
        </w:rPr>
      </w:pPr>
    </w:p>
    <w:p w:rsidR="00D83E3F" w:rsidRDefault="00D83E3F" w:rsidP="00D83E3F">
      <w:pPr>
        <w:jc w:val="center"/>
        <w:rPr>
          <w:b/>
          <w:sz w:val="28"/>
          <w:szCs w:val="28"/>
        </w:rPr>
      </w:pPr>
    </w:p>
    <w:p w:rsidR="00D923BF" w:rsidRDefault="00D923BF" w:rsidP="00D83E3F">
      <w:pPr>
        <w:jc w:val="center"/>
      </w:pPr>
      <w:r w:rsidRPr="00D83E3F">
        <w:rPr>
          <w:b/>
          <w:sz w:val="28"/>
          <w:szCs w:val="28"/>
        </w:rPr>
        <w:t>Teen Births</w:t>
      </w:r>
      <w:r w:rsidR="00B8234C" w:rsidRPr="00D83E3F">
        <w:rPr>
          <w:b/>
          <w:sz w:val="28"/>
          <w:szCs w:val="28"/>
        </w:rPr>
        <w:t xml:space="preserve">: </w:t>
      </w:r>
      <w:r w:rsidRPr="00D83E3F">
        <w:rPr>
          <w:sz w:val="28"/>
          <w:szCs w:val="28"/>
        </w:rPr>
        <w:t>The teen birth rate is the number of births to girls ages 15 to 19 per</w:t>
      </w:r>
      <w:r w:rsidR="00475CB8" w:rsidRPr="00D83E3F">
        <w:rPr>
          <w:sz w:val="28"/>
          <w:szCs w:val="28"/>
        </w:rPr>
        <w:t xml:space="preserve"> 1</w:t>
      </w:r>
      <w:r w:rsidR="00746860" w:rsidRPr="00D83E3F">
        <w:rPr>
          <w:sz w:val="28"/>
          <w:szCs w:val="28"/>
        </w:rPr>
        <w:t>,000 in 2007</w:t>
      </w:r>
      <w:r w:rsidRPr="00D83E3F">
        <w:rPr>
          <w:sz w:val="28"/>
          <w:szCs w:val="28"/>
        </w:rPr>
        <w:t>.</w:t>
      </w:r>
      <w:r w:rsidR="00D83E3F">
        <w:br/>
        <w:t>Arkansas Rate: 62 per 1,000 teens Rank: 47 ►</w:t>
      </w:r>
      <w:r w:rsidR="0039462F">
        <w:t xml:space="preserve"> </w:t>
      </w:r>
      <w:r w:rsidR="00D83E3F">
        <w:t xml:space="preserve">#1 State: New Hampshire </w:t>
      </w:r>
      <w:r w:rsidR="0039462F">
        <w:t xml:space="preserve">- </w:t>
      </w:r>
      <w:r w:rsidR="00D83E3F">
        <w:t>20 per 1,000 teens ►</w:t>
      </w:r>
      <w:r w:rsidR="0039462F">
        <w:t xml:space="preserve"> </w:t>
      </w:r>
      <w:r w:rsidR="00D83E3F">
        <w:t>National Average: 43</w:t>
      </w:r>
      <w:r w:rsidR="00D83E3F" w:rsidRPr="00B21C75">
        <w:t xml:space="preserve"> per 1,000 teens</w:t>
      </w:r>
      <w:r w:rsidR="00D83E3F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4"/>
        <w:gridCol w:w="3441"/>
        <w:gridCol w:w="3435"/>
        <w:gridCol w:w="3442"/>
      </w:tblGrid>
      <w:tr w:rsidR="00FD0AB9" w:rsidTr="00D83E3F">
        <w:trPr>
          <w:trHeight w:val="2636"/>
        </w:trPr>
        <w:tc>
          <w:tcPr>
            <w:tcW w:w="3510" w:type="dxa"/>
          </w:tcPr>
          <w:p w:rsidR="00D923BF" w:rsidRPr="009436E2" w:rsidRDefault="00D923BF" w:rsidP="00D923BF">
            <w:pPr>
              <w:rPr>
                <w:b/>
              </w:rPr>
            </w:pPr>
            <w:r w:rsidRPr="009436E2">
              <w:rPr>
                <w:b/>
              </w:rPr>
              <w:t>Where are we now?</w:t>
            </w:r>
          </w:p>
          <w:p w:rsidR="00D923BF" w:rsidRDefault="00D923BF" w:rsidP="00D923BF"/>
          <w:p w:rsidR="001752F4" w:rsidRDefault="001752F4" w:rsidP="00CD3BFB"/>
          <w:p w:rsidR="00D923BF" w:rsidRDefault="00D923BF" w:rsidP="00CD3BFB">
            <w:r>
              <w:t>Arkansas</w:t>
            </w:r>
            <w:r w:rsidR="00CD3BFB">
              <w:t xml:space="preserve"> ranks 47</w:t>
            </w:r>
            <w:r w:rsidRPr="009436E2">
              <w:rPr>
                <w:vertAlign w:val="superscript"/>
              </w:rPr>
              <w:t>th</w:t>
            </w:r>
            <w:r w:rsidR="00CD3BFB">
              <w:t xml:space="preserve"> in the nation with 5,927 births to Arkansas teens in 2007 giving Arkansas a teen birth rate of 62 per </w:t>
            </w:r>
            <w:r>
              <w:t xml:space="preserve">1,000 </w:t>
            </w:r>
          </w:p>
          <w:p w:rsidR="00CD3BFB" w:rsidRDefault="00D83E3F" w:rsidP="00D83E3F">
            <w:r>
              <w:t>teens</w:t>
            </w:r>
            <w:r w:rsidR="001752F4">
              <w:t>.</w:t>
            </w:r>
          </w:p>
        </w:tc>
        <w:tc>
          <w:tcPr>
            <w:tcW w:w="3510" w:type="dxa"/>
          </w:tcPr>
          <w:p w:rsidR="00D923BF" w:rsidRPr="009436E2" w:rsidRDefault="00D923BF" w:rsidP="00D923BF">
            <w:pPr>
              <w:rPr>
                <w:b/>
              </w:rPr>
            </w:pPr>
            <w:r w:rsidRPr="009436E2">
              <w:rPr>
                <w:b/>
              </w:rPr>
              <w:t>What will it take to be the best?</w:t>
            </w:r>
          </w:p>
          <w:p w:rsidR="00D923BF" w:rsidRDefault="00D923BF" w:rsidP="00D923BF"/>
          <w:p w:rsidR="00D923BF" w:rsidRDefault="00CD3BFB" w:rsidP="0039462F">
            <w:r>
              <w:t>To attain the top ranking of</w:t>
            </w:r>
            <w:r w:rsidR="00D923BF">
              <w:t xml:space="preserve"> </w:t>
            </w:r>
            <w:r>
              <w:t>20</w:t>
            </w:r>
            <w:r w:rsidR="00D923BF">
              <w:t xml:space="preserve"> </w:t>
            </w:r>
            <w:r>
              <w:t xml:space="preserve">births </w:t>
            </w:r>
            <w:r w:rsidR="00D923BF">
              <w:t>per 1,000 teens</w:t>
            </w:r>
            <w:r>
              <w:t xml:space="preserve"> currently held by New Hampshire, </w:t>
            </w:r>
            <w:r w:rsidR="00D923BF">
              <w:t xml:space="preserve">the number of teen births </w:t>
            </w:r>
            <w:r>
              <w:t>in Arkansas would have to decrease by 4,0</w:t>
            </w:r>
            <w:r w:rsidR="00D923BF">
              <w:t>0</w:t>
            </w:r>
            <w:r>
              <w:t>7</w:t>
            </w:r>
            <w:r w:rsidR="001752F4">
              <w:t xml:space="preserve"> for a 67</w:t>
            </w:r>
            <w:r w:rsidR="00D83E3F">
              <w:t>%</w:t>
            </w:r>
            <w:r w:rsidR="001752F4">
              <w:t xml:space="preserve"> drop.</w:t>
            </w:r>
          </w:p>
        </w:tc>
        <w:tc>
          <w:tcPr>
            <w:tcW w:w="3510" w:type="dxa"/>
          </w:tcPr>
          <w:p w:rsidR="00D923BF" w:rsidRPr="009436E2" w:rsidRDefault="00D923BF" w:rsidP="00D923BF">
            <w:pPr>
              <w:rPr>
                <w:b/>
              </w:rPr>
            </w:pPr>
            <w:r w:rsidRPr="009436E2">
              <w:rPr>
                <w:b/>
              </w:rPr>
              <w:t>What will it take to achieve the national average?</w:t>
            </w:r>
          </w:p>
          <w:p w:rsidR="00D923BF" w:rsidRDefault="00D923BF" w:rsidP="00D923BF"/>
          <w:p w:rsidR="00D923BF" w:rsidRPr="00EC1A0A" w:rsidRDefault="00D923BF" w:rsidP="001752F4">
            <w:r w:rsidRPr="00B21C75">
              <w:t xml:space="preserve">The number of teen births in Arkansas will have to decrease by </w:t>
            </w:r>
            <w:r w:rsidR="005676CC">
              <w:t>1</w:t>
            </w:r>
            <w:r w:rsidR="001752F4">
              <w:t>,</w:t>
            </w:r>
            <w:r w:rsidR="005676CC">
              <w:t>841</w:t>
            </w:r>
            <w:r w:rsidR="00B21C75" w:rsidRPr="00B21C75">
              <w:t xml:space="preserve"> birth</w:t>
            </w:r>
            <w:r w:rsidRPr="00B21C75">
              <w:t xml:space="preserve"> to</w:t>
            </w:r>
            <w:r w:rsidR="00FD0AB9">
              <w:t xml:space="preserve"> achieve the national average of 43</w:t>
            </w:r>
            <w:r w:rsidRPr="00B21C75">
              <w:t xml:space="preserve"> per 1,000 teens</w:t>
            </w:r>
            <w:r w:rsidR="001752F4">
              <w:t>.</w:t>
            </w:r>
          </w:p>
        </w:tc>
        <w:tc>
          <w:tcPr>
            <w:tcW w:w="3510" w:type="dxa"/>
          </w:tcPr>
          <w:p w:rsidR="00D923BF" w:rsidRDefault="00D923BF" w:rsidP="00D923BF">
            <w:r w:rsidRPr="009436E2">
              <w:rPr>
                <w:b/>
              </w:rPr>
              <w:t xml:space="preserve">How can we do it? </w:t>
            </w:r>
          </w:p>
          <w:p w:rsidR="001752F4" w:rsidRDefault="001752F4" w:rsidP="001752F4"/>
          <w:p w:rsidR="00CA3D7C" w:rsidRDefault="00FD0AB9" w:rsidP="001752F4">
            <w:r>
              <w:t>Develop and provide access to c</w:t>
            </w:r>
            <w:r w:rsidR="00903525">
              <w:t>oordinated school hea</w:t>
            </w:r>
            <w:r>
              <w:t>lth and school wellness centers across the state and expand access to quality a</w:t>
            </w:r>
            <w:r w:rsidR="0039462F">
              <w:t>fter</w:t>
            </w:r>
            <w:r w:rsidR="00CA3D7C">
              <w:t xml:space="preserve">school </w:t>
            </w:r>
            <w:r>
              <w:t xml:space="preserve">and summer programs </w:t>
            </w:r>
            <w:r w:rsidR="001752F4">
              <w:t>that help</w:t>
            </w:r>
            <w:r>
              <w:t xml:space="preserve"> reduce risk taking behaviors</w:t>
            </w:r>
            <w:r w:rsidR="00CA3D7C">
              <w:t>.</w:t>
            </w:r>
          </w:p>
        </w:tc>
      </w:tr>
    </w:tbl>
    <w:p w:rsidR="00D923BF" w:rsidRDefault="00D923BF" w:rsidP="00D923BF"/>
    <w:p w:rsidR="00371CEB" w:rsidRDefault="00371CEB" w:rsidP="00D923BF">
      <w:pPr>
        <w:rPr>
          <w:b/>
        </w:rPr>
      </w:pPr>
    </w:p>
    <w:p w:rsidR="00D83E3F" w:rsidRDefault="00D83E3F" w:rsidP="00D923BF">
      <w:pPr>
        <w:rPr>
          <w:b/>
          <w:sz w:val="28"/>
          <w:szCs w:val="28"/>
        </w:rPr>
      </w:pPr>
    </w:p>
    <w:p w:rsidR="00D83E3F" w:rsidRDefault="00D83E3F" w:rsidP="00D923BF">
      <w:pPr>
        <w:rPr>
          <w:b/>
          <w:sz w:val="28"/>
          <w:szCs w:val="28"/>
        </w:rPr>
      </w:pPr>
    </w:p>
    <w:p w:rsidR="00D83E3F" w:rsidRDefault="00D83E3F" w:rsidP="00D923BF">
      <w:pPr>
        <w:rPr>
          <w:b/>
          <w:sz w:val="28"/>
          <w:szCs w:val="28"/>
        </w:rPr>
      </w:pPr>
    </w:p>
    <w:p w:rsidR="00D83E3F" w:rsidRDefault="00D83E3F" w:rsidP="00D923BF">
      <w:pPr>
        <w:rPr>
          <w:b/>
          <w:sz w:val="28"/>
          <w:szCs w:val="28"/>
        </w:rPr>
      </w:pPr>
    </w:p>
    <w:p w:rsidR="00D923BF" w:rsidRDefault="0028312C" w:rsidP="00D83E3F">
      <w:pPr>
        <w:jc w:val="center"/>
      </w:pPr>
      <w:r w:rsidRPr="00D83E3F">
        <w:rPr>
          <w:b/>
          <w:sz w:val="28"/>
          <w:szCs w:val="28"/>
        </w:rPr>
        <w:t>I</w:t>
      </w:r>
      <w:r w:rsidR="00D923BF" w:rsidRPr="00D83E3F">
        <w:rPr>
          <w:b/>
          <w:sz w:val="28"/>
          <w:szCs w:val="28"/>
        </w:rPr>
        <w:t>dle Teens</w:t>
      </w:r>
      <w:r w:rsidR="00B8234C" w:rsidRPr="00D83E3F">
        <w:rPr>
          <w:b/>
          <w:sz w:val="28"/>
          <w:szCs w:val="28"/>
        </w:rPr>
        <w:t xml:space="preserve">: </w:t>
      </w:r>
      <w:r w:rsidR="00B8234C" w:rsidRPr="00D83E3F">
        <w:rPr>
          <w:sz w:val="28"/>
          <w:szCs w:val="28"/>
        </w:rPr>
        <w:t>The</w:t>
      </w:r>
      <w:r w:rsidR="00D83E3F">
        <w:rPr>
          <w:sz w:val="28"/>
          <w:szCs w:val="28"/>
        </w:rPr>
        <w:t xml:space="preserve"> </w:t>
      </w:r>
      <w:r w:rsidR="00D83E3F" w:rsidRPr="00D83E3F">
        <w:rPr>
          <w:sz w:val="28"/>
          <w:szCs w:val="28"/>
        </w:rPr>
        <w:t>%</w:t>
      </w:r>
      <w:r w:rsidR="00D923BF" w:rsidRPr="00D83E3F">
        <w:rPr>
          <w:sz w:val="28"/>
          <w:szCs w:val="28"/>
        </w:rPr>
        <w:t xml:space="preserve"> of teens ages 16-19 not attending school and not working in</w:t>
      </w:r>
      <w:r w:rsidR="00D32F71" w:rsidRPr="00D83E3F">
        <w:rPr>
          <w:sz w:val="28"/>
          <w:szCs w:val="28"/>
        </w:rPr>
        <w:t xml:space="preserve"> 2008</w:t>
      </w:r>
      <w:r w:rsidR="00D83E3F">
        <w:br/>
        <w:t>Arkansas Rate: 12% Rank: 50 ►</w:t>
      </w:r>
      <w:r w:rsidR="0039462F">
        <w:t xml:space="preserve"> </w:t>
      </w:r>
      <w:r w:rsidR="00D83E3F">
        <w:t xml:space="preserve">#1 State: Iowa </w:t>
      </w:r>
      <w:r w:rsidR="0039462F">
        <w:t xml:space="preserve">- </w:t>
      </w:r>
      <w:r w:rsidR="00D83E3F">
        <w:t>4% ►</w:t>
      </w:r>
      <w:r w:rsidR="0039462F">
        <w:t xml:space="preserve"> </w:t>
      </w:r>
      <w:r w:rsidR="00D83E3F">
        <w:t>National Average: 8%</w:t>
      </w:r>
    </w:p>
    <w:p w:rsidR="00D83E3F" w:rsidRPr="00F34BEA" w:rsidRDefault="00D83E3F" w:rsidP="00D923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4"/>
        <w:gridCol w:w="3432"/>
        <w:gridCol w:w="3433"/>
        <w:gridCol w:w="3453"/>
      </w:tblGrid>
      <w:tr w:rsidR="00E030B0" w:rsidTr="0039462F">
        <w:trPr>
          <w:trHeight w:val="2690"/>
        </w:trPr>
        <w:tc>
          <w:tcPr>
            <w:tcW w:w="3510" w:type="dxa"/>
          </w:tcPr>
          <w:p w:rsidR="00D923BF" w:rsidRPr="009436E2" w:rsidRDefault="00D923BF" w:rsidP="00D923BF">
            <w:pPr>
              <w:rPr>
                <w:b/>
              </w:rPr>
            </w:pPr>
            <w:r w:rsidRPr="009436E2">
              <w:rPr>
                <w:b/>
              </w:rPr>
              <w:t>Where are we now?</w:t>
            </w:r>
          </w:p>
          <w:p w:rsidR="00D923BF" w:rsidRDefault="00D923BF" w:rsidP="00D923BF"/>
          <w:p w:rsidR="001752F4" w:rsidRDefault="001752F4" w:rsidP="001752F4"/>
          <w:p w:rsidR="00D923BF" w:rsidRDefault="00D923BF" w:rsidP="001752F4">
            <w:r>
              <w:t xml:space="preserve">Arkansas ranks </w:t>
            </w:r>
            <w:r w:rsidR="001752F4">
              <w:t>50</w:t>
            </w:r>
            <w:r w:rsidR="00D32F71">
              <w:t>, with 12</w:t>
            </w:r>
            <w:r w:rsidR="00D83E3F">
              <w:t>%</w:t>
            </w:r>
            <w:r w:rsidR="00D32F71">
              <w:t xml:space="preserve"> of teens age 16-19 not attending school </w:t>
            </w:r>
            <w:r w:rsidR="001752F4">
              <w:t>or</w:t>
            </w:r>
            <w:r w:rsidR="00D32F71">
              <w:t xml:space="preserve"> working. This represents a total of 20,350 idle Arkansas youth.</w:t>
            </w:r>
          </w:p>
        </w:tc>
        <w:tc>
          <w:tcPr>
            <w:tcW w:w="3510" w:type="dxa"/>
          </w:tcPr>
          <w:p w:rsidR="00D923BF" w:rsidRPr="009436E2" w:rsidRDefault="00D923BF" w:rsidP="00D923BF">
            <w:pPr>
              <w:rPr>
                <w:b/>
              </w:rPr>
            </w:pPr>
            <w:r w:rsidRPr="009436E2">
              <w:rPr>
                <w:b/>
              </w:rPr>
              <w:t>What will it take to be the best?</w:t>
            </w:r>
          </w:p>
          <w:p w:rsidR="001752F4" w:rsidRDefault="001752F4" w:rsidP="005676CC"/>
          <w:p w:rsidR="00D923BF" w:rsidRDefault="00D923BF" w:rsidP="001752F4">
            <w:r>
              <w:t xml:space="preserve">Arkansas would need to reduce the number of idle teens by </w:t>
            </w:r>
            <w:r w:rsidR="005676CC">
              <w:t>12</w:t>
            </w:r>
            <w:r w:rsidR="001752F4">
              <w:t>,</w:t>
            </w:r>
            <w:r w:rsidR="005676CC">
              <w:t>867</w:t>
            </w:r>
            <w:r w:rsidR="00164478">
              <w:t xml:space="preserve"> (a </w:t>
            </w:r>
            <w:r w:rsidR="005676CC">
              <w:t>63</w:t>
            </w:r>
            <w:r w:rsidR="00D83E3F">
              <w:t>%</w:t>
            </w:r>
            <w:r w:rsidR="00164478">
              <w:t xml:space="preserve"> decrease</w:t>
            </w:r>
            <w:r w:rsidR="00E030B0">
              <w:t xml:space="preserve">) to reach </w:t>
            </w:r>
            <w:r w:rsidR="001752F4">
              <w:t>Iowa’s</w:t>
            </w:r>
            <w:r w:rsidR="00E030B0">
              <w:t xml:space="preserve"> top rate of 4</w:t>
            </w:r>
            <w:r w:rsidR="00D83E3F">
              <w:t>%</w:t>
            </w:r>
            <w:r>
              <w:t>.</w:t>
            </w:r>
          </w:p>
        </w:tc>
        <w:tc>
          <w:tcPr>
            <w:tcW w:w="3510" w:type="dxa"/>
          </w:tcPr>
          <w:p w:rsidR="00D923BF" w:rsidRPr="009436E2" w:rsidRDefault="00D923BF" w:rsidP="00D923BF">
            <w:pPr>
              <w:rPr>
                <w:b/>
              </w:rPr>
            </w:pPr>
            <w:r w:rsidRPr="009436E2">
              <w:rPr>
                <w:b/>
              </w:rPr>
              <w:t>What will it take to achieve the national average?</w:t>
            </w:r>
          </w:p>
          <w:p w:rsidR="001752F4" w:rsidRDefault="001752F4" w:rsidP="005676CC"/>
          <w:p w:rsidR="00D923BF" w:rsidRPr="00EC1A0A" w:rsidRDefault="00D923BF" w:rsidP="001752F4">
            <w:r w:rsidRPr="00EC1A0A">
              <w:t xml:space="preserve">The number of </w:t>
            </w:r>
            <w:r>
              <w:t xml:space="preserve">idle teens in </w:t>
            </w:r>
            <w:r w:rsidRPr="00EC1A0A">
              <w:t xml:space="preserve">Arkansas will have to </w:t>
            </w:r>
            <w:r w:rsidR="002A7FD3" w:rsidRPr="00EC1A0A">
              <w:t>decrease by</w:t>
            </w:r>
            <w:r>
              <w:t xml:space="preserve"> </w:t>
            </w:r>
            <w:r w:rsidR="005676CC">
              <w:t>6</w:t>
            </w:r>
            <w:r w:rsidR="001752F4">
              <w:t>,</w:t>
            </w:r>
            <w:r w:rsidR="005676CC">
              <w:t>844</w:t>
            </w:r>
            <w:r w:rsidR="00E030B0">
              <w:t xml:space="preserve"> </w:t>
            </w:r>
            <w:r w:rsidRPr="00EC1A0A">
              <w:t xml:space="preserve">to achieve a </w:t>
            </w:r>
            <w:r>
              <w:t>national average of 8</w:t>
            </w:r>
            <w:r w:rsidR="00D83E3F">
              <w:t>%</w:t>
            </w:r>
            <w:r>
              <w:t>.</w:t>
            </w:r>
          </w:p>
        </w:tc>
        <w:tc>
          <w:tcPr>
            <w:tcW w:w="3510" w:type="dxa"/>
          </w:tcPr>
          <w:p w:rsidR="001752F4" w:rsidRDefault="00D923BF" w:rsidP="0028312C">
            <w:pPr>
              <w:rPr>
                <w:b/>
              </w:rPr>
            </w:pPr>
            <w:r w:rsidRPr="009436E2">
              <w:rPr>
                <w:b/>
              </w:rPr>
              <w:t xml:space="preserve">How can we do it? </w:t>
            </w:r>
          </w:p>
          <w:p w:rsidR="0039462F" w:rsidRDefault="0039462F" w:rsidP="0028312C"/>
          <w:p w:rsidR="00D923BF" w:rsidRDefault="0028312C" w:rsidP="0028312C">
            <w:r>
              <w:t>A</w:t>
            </w:r>
            <w:r w:rsidR="00E030B0">
              <w:t xml:space="preserve">fterschool and summer programs </w:t>
            </w:r>
            <w:r>
              <w:t xml:space="preserve">that </w:t>
            </w:r>
            <w:r w:rsidR="00D923BF">
              <w:t xml:space="preserve">connect older teens with </w:t>
            </w:r>
            <w:r w:rsidR="00E030B0">
              <w:t>enhanced learning opportunities</w:t>
            </w:r>
            <w:r>
              <w:t>,</w:t>
            </w:r>
            <w:r w:rsidR="00E030B0">
              <w:t xml:space="preserve"> </w:t>
            </w:r>
            <w:r w:rsidR="00D923BF">
              <w:t>workforce skills</w:t>
            </w:r>
            <w:r w:rsidR="00E030B0">
              <w:t>,</w:t>
            </w:r>
            <w:r w:rsidR="00D923BF">
              <w:t xml:space="preserve"> technical education, apprenticeships, credit recovery education programs and workforce education.</w:t>
            </w:r>
          </w:p>
        </w:tc>
      </w:tr>
    </w:tbl>
    <w:p w:rsidR="0028312C" w:rsidRDefault="0028312C" w:rsidP="00D923BF">
      <w:pPr>
        <w:rPr>
          <w:b/>
        </w:rPr>
      </w:pPr>
    </w:p>
    <w:p w:rsidR="00271B32" w:rsidRDefault="00271B32" w:rsidP="00D923BF">
      <w:pPr>
        <w:rPr>
          <w:b/>
        </w:rPr>
      </w:pPr>
    </w:p>
    <w:p w:rsidR="00271B32" w:rsidRDefault="00271B32" w:rsidP="00D923BF">
      <w:pPr>
        <w:rPr>
          <w:b/>
        </w:rPr>
      </w:pPr>
    </w:p>
    <w:p w:rsidR="00D923BF" w:rsidRPr="00FE0E70" w:rsidRDefault="00D923BF" w:rsidP="00D83E3F">
      <w:pPr>
        <w:jc w:val="center"/>
      </w:pPr>
      <w:r w:rsidRPr="00D83E3F">
        <w:rPr>
          <w:b/>
          <w:sz w:val="28"/>
          <w:szCs w:val="28"/>
        </w:rPr>
        <w:t xml:space="preserve">Kids </w:t>
      </w:r>
      <w:r w:rsidR="0039462F">
        <w:rPr>
          <w:b/>
          <w:sz w:val="28"/>
          <w:szCs w:val="28"/>
        </w:rPr>
        <w:t>with</w:t>
      </w:r>
      <w:r w:rsidR="00D83E3F" w:rsidRPr="00D83E3F">
        <w:rPr>
          <w:b/>
          <w:sz w:val="28"/>
          <w:szCs w:val="28"/>
        </w:rPr>
        <w:t>out</w:t>
      </w:r>
      <w:r w:rsidRPr="00D83E3F">
        <w:rPr>
          <w:b/>
          <w:sz w:val="28"/>
          <w:szCs w:val="28"/>
        </w:rPr>
        <w:t xml:space="preserve"> Secure Parental Employment</w:t>
      </w:r>
      <w:r w:rsidR="00235000" w:rsidRPr="00D83E3F">
        <w:rPr>
          <w:b/>
          <w:sz w:val="28"/>
          <w:szCs w:val="28"/>
        </w:rPr>
        <w:t xml:space="preserve">: </w:t>
      </w:r>
      <w:r w:rsidRPr="00D83E3F">
        <w:rPr>
          <w:sz w:val="28"/>
          <w:szCs w:val="28"/>
        </w:rPr>
        <w:t>The</w:t>
      </w:r>
      <w:r w:rsidR="00D83E3F" w:rsidRPr="00D83E3F">
        <w:rPr>
          <w:sz w:val="28"/>
          <w:szCs w:val="28"/>
        </w:rPr>
        <w:t xml:space="preserve"> %</w:t>
      </w:r>
      <w:r w:rsidRPr="00D83E3F">
        <w:rPr>
          <w:sz w:val="28"/>
          <w:szCs w:val="28"/>
        </w:rPr>
        <w:t xml:space="preserve"> of children living</w:t>
      </w:r>
      <w:r w:rsidR="001752F4" w:rsidRPr="00D83E3F">
        <w:rPr>
          <w:sz w:val="28"/>
          <w:szCs w:val="28"/>
        </w:rPr>
        <w:t xml:space="preserve"> in families where no parent had</w:t>
      </w:r>
      <w:r w:rsidRPr="00D83E3F">
        <w:rPr>
          <w:sz w:val="28"/>
          <w:szCs w:val="28"/>
        </w:rPr>
        <w:t xml:space="preserve"> </w:t>
      </w:r>
      <w:r w:rsidR="00D83E3F">
        <w:rPr>
          <w:sz w:val="28"/>
          <w:szCs w:val="28"/>
        </w:rPr>
        <w:br/>
      </w:r>
      <w:r w:rsidRPr="00D83E3F">
        <w:rPr>
          <w:sz w:val="28"/>
          <w:szCs w:val="28"/>
        </w:rPr>
        <w:t xml:space="preserve">full-time, year-round employment in </w:t>
      </w:r>
      <w:r w:rsidR="00164478" w:rsidRPr="00D83E3F">
        <w:rPr>
          <w:sz w:val="28"/>
          <w:szCs w:val="28"/>
        </w:rPr>
        <w:t>2008</w:t>
      </w:r>
      <w:r w:rsidR="00D83E3F">
        <w:br/>
        <w:t>Arkansas Rate: 32% Rank: 45 ►</w:t>
      </w:r>
      <w:r w:rsidR="0039462F">
        <w:t xml:space="preserve"> </w:t>
      </w:r>
      <w:r w:rsidR="00D83E3F">
        <w:t>#1 State: Nebraska 19% ►</w:t>
      </w:r>
      <w:r w:rsidR="0039462F">
        <w:t xml:space="preserve"> </w:t>
      </w:r>
      <w:r w:rsidR="00D83E3F">
        <w:t xml:space="preserve">National Average: </w:t>
      </w:r>
      <w:r w:rsidR="00D83E3F" w:rsidRPr="001752F4">
        <w:t>27%</w:t>
      </w:r>
      <w:r w:rsidR="00D83E3F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6"/>
        <w:gridCol w:w="3295"/>
        <w:gridCol w:w="3289"/>
        <w:gridCol w:w="3296"/>
      </w:tblGrid>
      <w:tr w:rsidR="00D923BF" w:rsidTr="00D83E3F">
        <w:trPr>
          <w:trHeight w:val="3005"/>
        </w:trPr>
        <w:tc>
          <w:tcPr>
            <w:tcW w:w="3296" w:type="dxa"/>
          </w:tcPr>
          <w:p w:rsidR="00D923BF" w:rsidRPr="009436E2" w:rsidRDefault="00D923BF" w:rsidP="00D923BF">
            <w:pPr>
              <w:rPr>
                <w:b/>
              </w:rPr>
            </w:pPr>
            <w:r w:rsidRPr="009436E2">
              <w:rPr>
                <w:b/>
              </w:rPr>
              <w:t>Where are we now?</w:t>
            </w:r>
          </w:p>
          <w:p w:rsidR="00D923BF" w:rsidRDefault="00D923BF" w:rsidP="00D923BF"/>
          <w:p w:rsidR="001752F4" w:rsidRDefault="001752F4" w:rsidP="00D923BF"/>
          <w:p w:rsidR="00D923BF" w:rsidRDefault="00D923BF" w:rsidP="00D923BF">
            <w:r>
              <w:t>Arkansas</w:t>
            </w:r>
            <w:r w:rsidR="00164478">
              <w:t xml:space="preserve"> ranks 45</w:t>
            </w:r>
            <w:r w:rsidRPr="009436E2">
              <w:rPr>
                <w:vertAlign w:val="superscript"/>
              </w:rPr>
              <w:t>th</w:t>
            </w:r>
            <w:r w:rsidR="001752F4">
              <w:t xml:space="preserve"> in the nation.</w:t>
            </w:r>
            <w:r w:rsidR="004217FD">
              <w:t xml:space="preserve"> </w:t>
            </w:r>
            <w:r w:rsidR="00164478">
              <w:t>32</w:t>
            </w:r>
            <w:r>
              <w:t xml:space="preserve">% of Arkansas’s children live in </w:t>
            </w:r>
            <w:r w:rsidR="001752F4">
              <w:t>households</w:t>
            </w:r>
            <w:r>
              <w:t xml:space="preserve"> where no parent has full-time, year-round employment. </w:t>
            </w:r>
            <w:r w:rsidR="001752F4">
              <w:br/>
            </w:r>
            <w:r>
              <w:t>(2</w:t>
            </w:r>
            <w:r w:rsidR="00164478">
              <w:t>22,90</w:t>
            </w:r>
            <w:r>
              <w:t>5 children)</w:t>
            </w:r>
          </w:p>
          <w:p w:rsidR="00D923BF" w:rsidRDefault="00D923BF" w:rsidP="00D923BF"/>
        </w:tc>
        <w:tc>
          <w:tcPr>
            <w:tcW w:w="3295" w:type="dxa"/>
          </w:tcPr>
          <w:p w:rsidR="00D923BF" w:rsidRPr="009436E2" w:rsidRDefault="00D923BF" w:rsidP="00D923BF">
            <w:pPr>
              <w:rPr>
                <w:b/>
              </w:rPr>
            </w:pPr>
            <w:r w:rsidRPr="009436E2">
              <w:rPr>
                <w:b/>
              </w:rPr>
              <w:t>What will it take to be the best?</w:t>
            </w:r>
          </w:p>
          <w:p w:rsidR="001752F4" w:rsidRDefault="001752F4" w:rsidP="001752F4"/>
          <w:p w:rsidR="00D923BF" w:rsidRDefault="00D923BF" w:rsidP="001752F4">
            <w:r>
              <w:t xml:space="preserve">Arkansas </w:t>
            </w:r>
            <w:r w:rsidR="00164478">
              <w:t xml:space="preserve">would need to </w:t>
            </w:r>
            <w:r w:rsidR="001752F4">
              <w:t>reduce</w:t>
            </w:r>
            <w:r w:rsidR="00164478">
              <w:t xml:space="preserve"> the number </w:t>
            </w:r>
            <w:r w:rsidR="001752F4">
              <w:t xml:space="preserve">of </w:t>
            </w:r>
            <w:r w:rsidR="00164478">
              <w:t xml:space="preserve">children in </w:t>
            </w:r>
            <w:r w:rsidR="001752F4">
              <w:t xml:space="preserve">these </w:t>
            </w:r>
            <w:r w:rsidR="00164478">
              <w:t xml:space="preserve">households by </w:t>
            </w:r>
            <w:r w:rsidR="005676CC">
              <w:t>90</w:t>
            </w:r>
            <w:r w:rsidR="001752F4">
              <w:t>,</w:t>
            </w:r>
            <w:r w:rsidR="005676CC">
              <w:t>200</w:t>
            </w:r>
            <w:r w:rsidR="00164478">
              <w:t xml:space="preserve"> to attain </w:t>
            </w:r>
            <w:r w:rsidR="001752F4">
              <w:t>the</w:t>
            </w:r>
            <w:r w:rsidR="00164478">
              <w:t xml:space="preserve"> rate of 19</w:t>
            </w:r>
            <w:r>
              <w:t xml:space="preserve">% </w:t>
            </w:r>
            <w:r w:rsidR="00164478">
              <w:t>currently held by Nebraska.</w:t>
            </w:r>
          </w:p>
        </w:tc>
        <w:tc>
          <w:tcPr>
            <w:tcW w:w="3289" w:type="dxa"/>
          </w:tcPr>
          <w:p w:rsidR="00D923BF" w:rsidRPr="009436E2" w:rsidRDefault="00D923BF" w:rsidP="00D923BF">
            <w:pPr>
              <w:rPr>
                <w:b/>
              </w:rPr>
            </w:pPr>
            <w:r w:rsidRPr="009436E2">
              <w:rPr>
                <w:b/>
              </w:rPr>
              <w:t>What will it take to achieve the national average?</w:t>
            </w:r>
          </w:p>
          <w:p w:rsidR="00D923BF" w:rsidRPr="009436E2" w:rsidRDefault="00D923BF" w:rsidP="00D923BF">
            <w:pPr>
              <w:rPr>
                <w:b/>
              </w:rPr>
            </w:pPr>
          </w:p>
          <w:p w:rsidR="00D923BF" w:rsidRPr="00EC1A0A" w:rsidRDefault="001752F4" w:rsidP="001752F4">
            <w:r>
              <w:t xml:space="preserve">Arkansas would need to reduce the number of children in these households </w:t>
            </w:r>
            <w:r w:rsidR="00D923BF" w:rsidRPr="001752F4">
              <w:t xml:space="preserve">by </w:t>
            </w:r>
            <w:r w:rsidR="005676CC" w:rsidRPr="001752F4">
              <w:t>31</w:t>
            </w:r>
            <w:r w:rsidRPr="001752F4">
              <w:t>,</w:t>
            </w:r>
            <w:r w:rsidR="005676CC" w:rsidRPr="001752F4">
              <w:t>055</w:t>
            </w:r>
            <w:r w:rsidR="00DA3E2C" w:rsidRPr="001752F4">
              <w:t xml:space="preserve"> to meet the nation average of 27</w:t>
            </w:r>
            <w:r w:rsidR="00D923BF" w:rsidRPr="001752F4">
              <w:t>%.</w:t>
            </w:r>
          </w:p>
        </w:tc>
        <w:tc>
          <w:tcPr>
            <w:tcW w:w="3296" w:type="dxa"/>
          </w:tcPr>
          <w:p w:rsidR="00D923BF" w:rsidRDefault="00D923BF" w:rsidP="00D923BF">
            <w:r w:rsidRPr="009436E2">
              <w:rPr>
                <w:b/>
              </w:rPr>
              <w:t xml:space="preserve">How can we do it? </w:t>
            </w:r>
          </w:p>
          <w:p w:rsidR="00D83E3F" w:rsidRDefault="00D83E3F" w:rsidP="004B7CDA"/>
          <w:p w:rsidR="00D923BF" w:rsidRDefault="004B7CDA" w:rsidP="004B7CDA">
            <w:r>
              <w:t xml:space="preserve">Education for life policies: Integrate workforce and career development into afterschool programs, vocational, local high school, </w:t>
            </w:r>
            <w:r w:rsidR="001752F4">
              <w:t xml:space="preserve">and </w:t>
            </w:r>
            <w:r>
              <w:t>two- and four-</w:t>
            </w:r>
            <w:r w:rsidR="001752F4">
              <w:t>year college</w:t>
            </w:r>
            <w:r>
              <w:t xml:space="preserve"> educational goals. </w:t>
            </w:r>
            <w:r w:rsidR="00D923BF">
              <w:t>Increase the</w:t>
            </w:r>
            <w:r w:rsidR="0039462F">
              <w:t xml:space="preserve"> </w:t>
            </w:r>
            <w:r w:rsidR="00D83E3F">
              <w:t>%</w:t>
            </w:r>
            <w:r w:rsidR="001752F4">
              <w:t xml:space="preserve"> of adults with a BA degree and</w:t>
            </w:r>
            <w:r w:rsidR="00D923BF">
              <w:t xml:space="preserve"> </w:t>
            </w:r>
            <w:r>
              <w:t xml:space="preserve">increase </w:t>
            </w:r>
            <w:r w:rsidR="001752F4">
              <w:t>literacy rates.</w:t>
            </w:r>
            <w:r w:rsidR="00271B32">
              <w:t xml:space="preserve"> Expansion of subsidized child care</w:t>
            </w:r>
          </w:p>
        </w:tc>
      </w:tr>
    </w:tbl>
    <w:p w:rsidR="00D923BF" w:rsidRDefault="00D923BF" w:rsidP="00D923BF"/>
    <w:p w:rsidR="00271B32" w:rsidRDefault="00271B32" w:rsidP="00D83E3F">
      <w:pPr>
        <w:jc w:val="center"/>
        <w:rPr>
          <w:b/>
          <w:sz w:val="28"/>
          <w:szCs w:val="28"/>
        </w:rPr>
      </w:pPr>
    </w:p>
    <w:p w:rsidR="00FC3236" w:rsidRDefault="00FC3236" w:rsidP="00D83E3F">
      <w:pPr>
        <w:jc w:val="center"/>
      </w:pPr>
      <w:r w:rsidRPr="00D83E3F">
        <w:rPr>
          <w:b/>
          <w:sz w:val="28"/>
          <w:szCs w:val="28"/>
        </w:rPr>
        <w:lastRenderedPageBreak/>
        <w:t>Children in Poverty</w:t>
      </w:r>
      <w:r w:rsidR="00B8234C" w:rsidRPr="00D83E3F">
        <w:rPr>
          <w:b/>
          <w:sz w:val="28"/>
          <w:szCs w:val="28"/>
        </w:rPr>
        <w:t xml:space="preserve">: </w:t>
      </w:r>
      <w:r w:rsidRPr="00D83E3F">
        <w:rPr>
          <w:sz w:val="28"/>
          <w:szCs w:val="28"/>
        </w:rPr>
        <w:t>The</w:t>
      </w:r>
      <w:r w:rsidR="00D83E3F">
        <w:rPr>
          <w:sz w:val="28"/>
          <w:szCs w:val="28"/>
        </w:rPr>
        <w:t xml:space="preserve"> </w:t>
      </w:r>
      <w:r w:rsidR="00D83E3F" w:rsidRPr="00D83E3F">
        <w:rPr>
          <w:sz w:val="28"/>
          <w:szCs w:val="28"/>
        </w:rPr>
        <w:t>%</w:t>
      </w:r>
      <w:r w:rsidRPr="00D83E3F">
        <w:rPr>
          <w:sz w:val="28"/>
          <w:szCs w:val="28"/>
        </w:rPr>
        <w:t xml:space="preserve"> of children living in poverty is the proportion of all children under age 18 </w:t>
      </w:r>
      <w:r w:rsidR="00D83E3F">
        <w:rPr>
          <w:sz w:val="28"/>
          <w:szCs w:val="28"/>
        </w:rPr>
        <w:br/>
      </w:r>
      <w:r w:rsidRPr="00D83E3F">
        <w:rPr>
          <w:sz w:val="28"/>
          <w:szCs w:val="28"/>
        </w:rPr>
        <w:t>living in families with incomes below the federal poverty level.</w:t>
      </w:r>
      <w:r w:rsidR="00E471F9" w:rsidRPr="00D83E3F">
        <w:rPr>
          <w:sz w:val="28"/>
          <w:szCs w:val="28"/>
        </w:rPr>
        <w:t xml:space="preserve"> Th</w:t>
      </w:r>
      <w:r w:rsidR="006E5EA7" w:rsidRPr="00D83E3F">
        <w:rPr>
          <w:sz w:val="28"/>
          <w:szCs w:val="28"/>
        </w:rPr>
        <w:t xml:space="preserve">e federal poverty level for 2009 </w:t>
      </w:r>
      <w:r w:rsidR="0039462F">
        <w:rPr>
          <w:sz w:val="28"/>
          <w:szCs w:val="28"/>
        </w:rPr>
        <w:br/>
      </w:r>
      <w:r w:rsidR="006E5EA7" w:rsidRPr="00D83E3F">
        <w:rPr>
          <w:sz w:val="28"/>
          <w:szCs w:val="28"/>
        </w:rPr>
        <w:t>was $22,0</w:t>
      </w:r>
      <w:r w:rsidR="00E471F9" w:rsidRPr="00D83E3F">
        <w:rPr>
          <w:sz w:val="28"/>
          <w:szCs w:val="28"/>
        </w:rPr>
        <w:t>50 for a family of two adults and two children.</w:t>
      </w:r>
      <w:r w:rsidR="00D83E3F">
        <w:br/>
        <w:t>Arkansas Rate: 25% Rank: 48 ► #1 State: New Hampshire 9% ► National Average: 18%</w:t>
      </w:r>
      <w:r w:rsidR="00D83E3F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4"/>
        <w:gridCol w:w="3438"/>
        <w:gridCol w:w="3434"/>
        <w:gridCol w:w="3446"/>
      </w:tblGrid>
      <w:tr w:rsidR="008D2751" w:rsidTr="009436E2">
        <w:tc>
          <w:tcPr>
            <w:tcW w:w="3510" w:type="dxa"/>
          </w:tcPr>
          <w:p w:rsidR="00FC3236" w:rsidRPr="009436E2" w:rsidRDefault="00FC3236">
            <w:pPr>
              <w:rPr>
                <w:b/>
              </w:rPr>
            </w:pPr>
            <w:r w:rsidRPr="009436E2">
              <w:rPr>
                <w:b/>
              </w:rPr>
              <w:t>Where are we now?</w:t>
            </w:r>
          </w:p>
          <w:p w:rsidR="00FC3236" w:rsidRDefault="00FC3236"/>
          <w:p w:rsidR="001752F4" w:rsidRDefault="001752F4"/>
          <w:p w:rsidR="0033422C" w:rsidRDefault="006E5EA7">
            <w:r>
              <w:t xml:space="preserve">This indicator is the </w:t>
            </w:r>
            <w:r w:rsidR="001752F4">
              <w:t>leading predictor of child well-</w:t>
            </w:r>
            <w:r>
              <w:t xml:space="preserve">being in Arkansas. </w:t>
            </w:r>
            <w:r w:rsidR="00FC3236">
              <w:t xml:space="preserve">Arkansas ranks </w:t>
            </w:r>
            <w:r w:rsidR="00EC1AF8">
              <w:t>48</w:t>
            </w:r>
            <w:r w:rsidR="0033422C" w:rsidRPr="009436E2">
              <w:rPr>
                <w:vertAlign w:val="superscript"/>
              </w:rPr>
              <w:t>th</w:t>
            </w:r>
            <w:r w:rsidR="00EC1AF8">
              <w:t xml:space="preserve"> in the nation with 25</w:t>
            </w:r>
            <w:r>
              <w:t xml:space="preserve">% of Arkansas children </w:t>
            </w:r>
            <w:r w:rsidR="0033422C">
              <w:t>(1</w:t>
            </w:r>
            <w:r>
              <w:t>71,849)</w:t>
            </w:r>
            <w:r w:rsidR="0033422C">
              <w:t xml:space="preserve"> </w:t>
            </w:r>
            <w:r>
              <w:t xml:space="preserve">living in </w:t>
            </w:r>
            <w:r w:rsidR="00FB4FF1">
              <w:t xml:space="preserve">abject </w:t>
            </w:r>
            <w:r>
              <w:t>poverty.</w:t>
            </w:r>
          </w:p>
          <w:p w:rsidR="0033422C" w:rsidRDefault="0033422C"/>
        </w:tc>
        <w:tc>
          <w:tcPr>
            <w:tcW w:w="3510" w:type="dxa"/>
          </w:tcPr>
          <w:p w:rsidR="00FC3236" w:rsidRPr="009436E2" w:rsidRDefault="00FC3236">
            <w:pPr>
              <w:rPr>
                <w:b/>
              </w:rPr>
            </w:pPr>
            <w:r w:rsidRPr="009436E2">
              <w:rPr>
                <w:b/>
              </w:rPr>
              <w:t>What will it take to be the best?</w:t>
            </w:r>
          </w:p>
          <w:p w:rsidR="001752F4" w:rsidRDefault="001752F4" w:rsidP="001752F4"/>
          <w:p w:rsidR="0033422C" w:rsidRDefault="006E5EA7" w:rsidP="0039462F">
            <w:r>
              <w:t xml:space="preserve">To lead the country in this </w:t>
            </w:r>
            <w:r w:rsidR="00FB4FF1">
              <w:t xml:space="preserve">critical </w:t>
            </w:r>
            <w:r w:rsidR="00EC1AF8">
              <w:t xml:space="preserve">indicator, </w:t>
            </w:r>
            <w:r w:rsidR="005676CC">
              <w:t>109</w:t>
            </w:r>
            <w:r w:rsidR="001752F4">
              <w:t>,</w:t>
            </w:r>
            <w:r w:rsidR="005676CC">
              <w:t>860</w:t>
            </w:r>
            <w:r w:rsidR="00FB4FF1">
              <w:t xml:space="preserve"> of </w:t>
            </w:r>
            <w:r w:rsidR="0033422C">
              <w:t>Arkansas</w:t>
            </w:r>
            <w:r w:rsidR="00FB4FF1">
              <w:t>’s</w:t>
            </w:r>
            <w:r w:rsidR="0033422C">
              <w:t xml:space="preserve"> </w:t>
            </w:r>
            <w:r w:rsidR="00FB4FF1">
              <w:t>poorest children would have to rise out of poverty. New Hampshire leads the country with 9</w:t>
            </w:r>
            <w:r w:rsidR="00D83E3F">
              <w:t>%</w:t>
            </w:r>
            <w:r w:rsidR="00FB4FF1">
              <w:t>.</w:t>
            </w:r>
          </w:p>
        </w:tc>
        <w:tc>
          <w:tcPr>
            <w:tcW w:w="3510" w:type="dxa"/>
          </w:tcPr>
          <w:p w:rsidR="00FC3236" w:rsidRPr="009436E2" w:rsidRDefault="00FC3236">
            <w:pPr>
              <w:rPr>
                <w:b/>
              </w:rPr>
            </w:pPr>
            <w:r w:rsidRPr="009436E2">
              <w:rPr>
                <w:b/>
              </w:rPr>
              <w:t>What will it take to achieve the national average?</w:t>
            </w:r>
          </w:p>
          <w:p w:rsidR="0033422C" w:rsidRDefault="0033422C"/>
          <w:p w:rsidR="001E5032" w:rsidRPr="001E5032" w:rsidRDefault="001E5032">
            <w:r>
              <w:t>To reach the 18</w:t>
            </w:r>
            <w:r w:rsidR="00D83E3F">
              <w:t>%</w:t>
            </w:r>
            <w:r>
              <w:t xml:space="preserve"> national average for children in poverty, </w:t>
            </w:r>
            <w:r w:rsidR="005676CC">
              <w:t>46</w:t>
            </w:r>
            <w:r w:rsidR="001752F4">
              <w:t>,</w:t>
            </w:r>
            <w:r w:rsidR="005676CC">
              <w:t>154</w:t>
            </w:r>
            <w:r>
              <w:t xml:space="preserve"> Arkansas children would have to increase their yearly earnings.</w:t>
            </w:r>
          </w:p>
          <w:p w:rsidR="001E5032" w:rsidRPr="001E5032" w:rsidRDefault="001E5032"/>
        </w:tc>
        <w:tc>
          <w:tcPr>
            <w:tcW w:w="3510" w:type="dxa"/>
          </w:tcPr>
          <w:p w:rsidR="00E471F9" w:rsidRDefault="00FC3236">
            <w:r w:rsidRPr="009436E2">
              <w:rPr>
                <w:b/>
              </w:rPr>
              <w:t xml:space="preserve">How can we do it? </w:t>
            </w:r>
          </w:p>
          <w:p w:rsidR="001752F4" w:rsidRDefault="001752F4"/>
          <w:p w:rsidR="00FC3236" w:rsidRDefault="0039462F" w:rsidP="001752F4">
            <w:r>
              <w:br/>
            </w:r>
            <w:r w:rsidR="008D2751">
              <w:t>Early childhood education and achievement gap reduction, p</w:t>
            </w:r>
            <w:r w:rsidR="00E471F9">
              <w:t xml:space="preserve">rogressive taxation, state level EITC, Individual Development Accounts, access </w:t>
            </w:r>
            <w:r w:rsidR="001E5032">
              <w:t>to reasonable credit, low-cost</w:t>
            </w:r>
            <w:r w:rsidR="001752F4">
              <w:t xml:space="preserve"> housing</w:t>
            </w:r>
            <w:r w:rsidR="00E471F9">
              <w:t xml:space="preserve"> </w:t>
            </w:r>
            <w:r w:rsidR="001752F4">
              <w:t>and</w:t>
            </w:r>
            <w:r w:rsidR="00E471F9">
              <w:t xml:space="preserve"> supports for </w:t>
            </w:r>
            <w:r w:rsidR="001752F4">
              <w:t>those</w:t>
            </w:r>
            <w:r w:rsidR="00E471F9">
              <w:t xml:space="preserve"> families to ensure their economic viability.</w:t>
            </w:r>
          </w:p>
        </w:tc>
      </w:tr>
    </w:tbl>
    <w:p w:rsidR="008A2164" w:rsidRDefault="008A2164"/>
    <w:p w:rsidR="00D83E3F" w:rsidRDefault="00D83E3F" w:rsidP="00D83E3F">
      <w:pPr>
        <w:jc w:val="center"/>
        <w:rPr>
          <w:b/>
          <w:sz w:val="28"/>
          <w:szCs w:val="28"/>
        </w:rPr>
      </w:pPr>
    </w:p>
    <w:p w:rsidR="00E86FBD" w:rsidRPr="00B8234C" w:rsidRDefault="00E86FBD" w:rsidP="00D83E3F">
      <w:pPr>
        <w:jc w:val="center"/>
        <w:rPr>
          <w:b/>
        </w:rPr>
      </w:pPr>
      <w:r w:rsidRPr="00D83E3F">
        <w:rPr>
          <w:b/>
          <w:sz w:val="28"/>
          <w:szCs w:val="28"/>
        </w:rPr>
        <w:t>Single Parent Families</w:t>
      </w:r>
      <w:r w:rsidR="00B8234C" w:rsidRPr="00D83E3F">
        <w:rPr>
          <w:b/>
          <w:sz w:val="28"/>
          <w:szCs w:val="28"/>
        </w:rPr>
        <w:t>:</w:t>
      </w:r>
      <w:r w:rsidR="001752F4" w:rsidRPr="00D83E3F">
        <w:rPr>
          <w:b/>
          <w:sz w:val="28"/>
          <w:szCs w:val="28"/>
        </w:rPr>
        <w:t xml:space="preserve"> </w:t>
      </w:r>
      <w:r w:rsidR="00B8234C" w:rsidRPr="00D83E3F">
        <w:rPr>
          <w:sz w:val="28"/>
          <w:szCs w:val="28"/>
        </w:rPr>
        <w:t>The</w:t>
      </w:r>
      <w:r w:rsidR="00D83E3F">
        <w:rPr>
          <w:sz w:val="28"/>
          <w:szCs w:val="28"/>
        </w:rPr>
        <w:t xml:space="preserve"> </w:t>
      </w:r>
      <w:r w:rsidR="00D83E3F" w:rsidRPr="00D83E3F">
        <w:rPr>
          <w:sz w:val="28"/>
          <w:szCs w:val="28"/>
        </w:rPr>
        <w:t>%</w:t>
      </w:r>
      <w:r w:rsidRPr="00D83E3F">
        <w:rPr>
          <w:sz w:val="28"/>
          <w:szCs w:val="28"/>
        </w:rPr>
        <w:t xml:space="preserve"> of children in single-parent families in 200</w:t>
      </w:r>
      <w:r w:rsidR="009C06EF" w:rsidRPr="00D83E3F">
        <w:rPr>
          <w:sz w:val="28"/>
          <w:szCs w:val="28"/>
        </w:rPr>
        <w:t>8</w:t>
      </w:r>
      <w:r w:rsidR="00D83E3F">
        <w:br/>
        <w:t>Arkansas Rate: 36% Rank: 43 ► #1 State: Utah 18% ► National Average: 32%</w:t>
      </w:r>
      <w:r w:rsidR="00D83E3F">
        <w:br/>
      </w: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9"/>
        <w:gridCol w:w="3433"/>
        <w:gridCol w:w="3434"/>
        <w:gridCol w:w="3392"/>
      </w:tblGrid>
      <w:tr w:rsidR="008A3470" w:rsidTr="00D83E3F">
        <w:trPr>
          <w:trHeight w:val="2600"/>
        </w:trPr>
        <w:tc>
          <w:tcPr>
            <w:tcW w:w="3439" w:type="dxa"/>
          </w:tcPr>
          <w:p w:rsidR="00FD617B" w:rsidRPr="009436E2" w:rsidRDefault="00FD617B" w:rsidP="00E60811">
            <w:pPr>
              <w:rPr>
                <w:b/>
              </w:rPr>
            </w:pPr>
            <w:r w:rsidRPr="009436E2">
              <w:rPr>
                <w:b/>
              </w:rPr>
              <w:t>Where are we now?</w:t>
            </w:r>
          </w:p>
          <w:p w:rsidR="00FD617B" w:rsidRDefault="00FD617B" w:rsidP="00E60811"/>
          <w:p w:rsidR="001752F4" w:rsidRDefault="001752F4" w:rsidP="00E60811"/>
          <w:p w:rsidR="00FD617B" w:rsidRDefault="00FD617B" w:rsidP="00E60811">
            <w:r>
              <w:t xml:space="preserve">Arkansas ranks </w:t>
            </w:r>
            <w:r w:rsidR="0039462F">
              <w:t>43</w:t>
            </w:r>
            <w:r w:rsidR="0039462F">
              <w:rPr>
                <w:vertAlign w:val="superscript"/>
              </w:rPr>
              <w:t xml:space="preserve">rd </w:t>
            </w:r>
            <w:r w:rsidR="0039462F">
              <w:t>in</w:t>
            </w:r>
            <w:r w:rsidR="001752F4">
              <w:t xml:space="preserve"> the nation.  </w:t>
            </w:r>
            <w:r w:rsidR="00EC1AF8">
              <w:t>36</w:t>
            </w:r>
            <w:r>
              <w:t xml:space="preserve">% of Arkansas’s children live in </w:t>
            </w:r>
            <w:r w:rsidR="001752F4">
              <w:t xml:space="preserve">single parent families </w:t>
            </w:r>
            <w:r w:rsidR="00E86FBD">
              <w:t>(</w:t>
            </w:r>
            <w:r w:rsidR="00EC1AF8">
              <w:t>237,451</w:t>
            </w:r>
            <w:r w:rsidR="00412152">
              <w:t xml:space="preserve"> children)</w:t>
            </w:r>
            <w:r w:rsidR="001752F4">
              <w:t>.</w:t>
            </w:r>
          </w:p>
          <w:p w:rsidR="00FD617B" w:rsidRDefault="00FD617B" w:rsidP="00E60811"/>
        </w:tc>
        <w:tc>
          <w:tcPr>
            <w:tcW w:w="3433" w:type="dxa"/>
          </w:tcPr>
          <w:p w:rsidR="00FD617B" w:rsidRPr="009436E2" w:rsidRDefault="00FD617B" w:rsidP="00E60811">
            <w:pPr>
              <w:rPr>
                <w:b/>
              </w:rPr>
            </w:pPr>
            <w:r w:rsidRPr="009436E2">
              <w:rPr>
                <w:b/>
              </w:rPr>
              <w:t>What will it take to be the best?</w:t>
            </w:r>
          </w:p>
          <w:p w:rsidR="001752F4" w:rsidRDefault="001752F4" w:rsidP="001752F4"/>
          <w:p w:rsidR="00FD617B" w:rsidRDefault="00FD617B" w:rsidP="001752F4">
            <w:r>
              <w:t xml:space="preserve">Arkansas </w:t>
            </w:r>
            <w:r w:rsidR="009C06EF">
              <w:t xml:space="preserve">would need to reduce the number of children living in single parent families by </w:t>
            </w:r>
            <w:r w:rsidR="005676CC">
              <w:t>120</w:t>
            </w:r>
            <w:r w:rsidR="000A0A43">
              <w:t>,</w:t>
            </w:r>
            <w:r w:rsidR="005676CC">
              <w:t>555</w:t>
            </w:r>
            <w:r w:rsidR="009C06EF">
              <w:t xml:space="preserve"> children to attain the </w:t>
            </w:r>
            <w:r w:rsidR="00412152">
              <w:t>18</w:t>
            </w:r>
            <w:r w:rsidR="001752F4">
              <w:t>% rate in Utah</w:t>
            </w:r>
            <w:r w:rsidR="009C06EF">
              <w:t>.</w:t>
            </w:r>
          </w:p>
        </w:tc>
        <w:tc>
          <w:tcPr>
            <w:tcW w:w="3434" w:type="dxa"/>
          </w:tcPr>
          <w:p w:rsidR="00FD617B" w:rsidRPr="009436E2" w:rsidRDefault="00FD617B" w:rsidP="00E60811">
            <w:pPr>
              <w:rPr>
                <w:b/>
              </w:rPr>
            </w:pPr>
            <w:r w:rsidRPr="009436E2">
              <w:rPr>
                <w:b/>
              </w:rPr>
              <w:t>What will it take to achieve the national average?</w:t>
            </w:r>
          </w:p>
          <w:p w:rsidR="00D83E3F" w:rsidRDefault="00D83E3F" w:rsidP="001752F4"/>
          <w:p w:rsidR="00FD617B" w:rsidRPr="00EC1A0A" w:rsidRDefault="009C06EF" w:rsidP="001752F4">
            <w:r w:rsidRPr="009C06EF">
              <w:t>To reach the national average</w:t>
            </w:r>
            <w:r>
              <w:rPr>
                <w:b/>
              </w:rPr>
              <w:t xml:space="preserve"> </w:t>
            </w:r>
            <w:r w:rsidRPr="001752F4">
              <w:t xml:space="preserve">of </w:t>
            </w:r>
            <w:r w:rsidR="00FD617B" w:rsidRPr="00EC1A0A">
              <w:t xml:space="preserve">children </w:t>
            </w:r>
            <w:r w:rsidR="00412152">
              <w:t>living i</w:t>
            </w:r>
            <w:r w:rsidR="00FD617B" w:rsidRPr="00EC1A0A">
              <w:t xml:space="preserve">n </w:t>
            </w:r>
            <w:r w:rsidR="00412152">
              <w:t>single parent families</w:t>
            </w:r>
            <w:r>
              <w:t xml:space="preserve"> (32</w:t>
            </w:r>
            <w:r w:rsidR="001752F4">
              <w:t>%</w:t>
            </w:r>
            <w:r>
              <w:t>) Arkansas would have</w:t>
            </w:r>
            <w:r w:rsidR="00412152">
              <w:t xml:space="preserve"> to decrease </w:t>
            </w:r>
            <w:r>
              <w:t>the number of children in these families by</w:t>
            </w:r>
            <w:r w:rsidR="00412152">
              <w:t xml:space="preserve"> </w:t>
            </w:r>
            <w:r w:rsidR="005676CC">
              <w:t>25</w:t>
            </w:r>
            <w:r w:rsidR="000A0A43">
              <w:t>,</w:t>
            </w:r>
            <w:r w:rsidR="005676CC">
              <w:t>775</w:t>
            </w:r>
            <w:r>
              <w:t xml:space="preserve"> children</w:t>
            </w:r>
            <w:r w:rsidR="00FD617B" w:rsidRPr="00EC1A0A">
              <w:t>.</w:t>
            </w:r>
          </w:p>
        </w:tc>
        <w:tc>
          <w:tcPr>
            <w:tcW w:w="3392" w:type="dxa"/>
          </w:tcPr>
          <w:p w:rsidR="00FD617B" w:rsidRDefault="00FD617B" w:rsidP="00E60811">
            <w:r w:rsidRPr="009436E2">
              <w:rPr>
                <w:b/>
              </w:rPr>
              <w:t xml:space="preserve">How can we do it? </w:t>
            </w:r>
          </w:p>
          <w:p w:rsidR="00D83E3F" w:rsidRDefault="00D83E3F" w:rsidP="008A3470"/>
          <w:p w:rsidR="00FD617B" w:rsidRDefault="008A3470" w:rsidP="008A3470">
            <w:r>
              <w:t xml:space="preserve">Communities </w:t>
            </w:r>
            <w:r w:rsidR="00D923BF">
              <w:t>should explo</w:t>
            </w:r>
            <w:r>
              <w:t>re</w:t>
            </w:r>
            <w:r w:rsidR="009C06EF">
              <w:t xml:space="preserve"> research based approaches</w:t>
            </w:r>
            <w:r>
              <w:t xml:space="preserve"> that </w:t>
            </w:r>
            <w:r w:rsidR="004217FD">
              <w:t xml:space="preserve">encourage </w:t>
            </w:r>
            <w:r>
              <w:t xml:space="preserve">strong </w:t>
            </w:r>
            <w:r w:rsidR="004217FD">
              <w:t>marriage</w:t>
            </w:r>
            <w:r w:rsidR="001752F4">
              <w:t>s</w:t>
            </w:r>
            <w:r w:rsidR="004217FD">
              <w:t xml:space="preserve"> and </w:t>
            </w:r>
            <w:r w:rsidR="00D923BF">
              <w:t>reduce the number of divorces</w:t>
            </w:r>
            <w:r>
              <w:t>. Expand programs and policies outline</w:t>
            </w:r>
            <w:r w:rsidR="001752F4">
              <w:t>d</w:t>
            </w:r>
            <w:r>
              <w:t xml:space="preserve"> above that support working parents.</w:t>
            </w:r>
          </w:p>
        </w:tc>
      </w:tr>
    </w:tbl>
    <w:p w:rsidR="00FD617B" w:rsidRDefault="00FD617B" w:rsidP="00B8234C"/>
    <w:sectPr w:rsidR="00FD617B" w:rsidSect="00E72038">
      <w:footerReference w:type="even" r:id="rId8"/>
      <w:footerReference w:type="default" r:id="rId9"/>
      <w:pgSz w:w="15840" w:h="12240" w:orient="landscape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C84" w:rsidRDefault="00F27C84">
      <w:r>
        <w:separator/>
      </w:r>
    </w:p>
  </w:endnote>
  <w:endnote w:type="continuationSeparator" w:id="0">
    <w:p w:rsidR="00F27C84" w:rsidRDefault="00F27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BCF" w:rsidRDefault="006734A8" w:rsidP="00C35D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14B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4BCF" w:rsidRDefault="00B14BCF" w:rsidP="00A52CB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BCF" w:rsidRDefault="006734A8" w:rsidP="00C35D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14B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509F">
      <w:rPr>
        <w:rStyle w:val="PageNumber"/>
        <w:noProof/>
      </w:rPr>
      <w:t>1</w:t>
    </w:r>
    <w:r>
      <w:rPr>
        <w:rStyle w:val="PageNumber"/>
      </w:rPr>
      <w:fldChar w:fldCharType="end"/>
    </w:r>
  </w:p>
  <w:p w:rsidR="00B14BCF" w:rsidRDefault="00B14BCF" w:rsidP="00A52CB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C84" w:rsidRDefault="00F27C84">
      <w:r>
        <w:separator/>
      </w:r>
    </w:p>
  </w:footnote>
  <w:footnote w:type="continuationSeparator" w:id="0">
    <w:p w:rsidR="00F27C84" w:rsidRDefault="00F27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0BD"/>
    <w:multiLevelType w:val="hybridMultilevel"/>
    <w:tmpl w:val="26CA64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236"/>
    <w:rsid w:val="0002509F"/>
    <w:rsid w:val="0003641F"/>
    <w:rsid w:val="0004519F"/>
    <w:rsid w:val="00076316"/>
    <w:rsid w:val="000827B7"/>
    <w:rsid w:val="000A0A43"/>
    <w:rsid w:val="000D16AC"/>
    <w:rsid w:val="000F4A84"/>
    <w:rsid w:val="001077A7"/>
    <w:rsid w:val="00134BBD"/>
    <w:rsid w:val="00140C3B"/>
    <w:rsid w:val="00143122"/>
    <w:rsid w:val="00164478"/>
    <w:rsid w:val="001752F4"/>
    <w:rsid w:val="0018778B"/>
    <w:rsid w:val="00192295"/>
    <w:rsid w:val="001D1705"/>
    <w:rsid w:val="001E5032"/>
    <w:rsid w:val="00235000"/>
    <w:rsid w:val="00267049"/>
    <w:rsid w:val="00271B32"/>
    <w:rsid w:val="0028312C"/>
    <w:rsid w:val="00297F1B"/>
    <w:rsid w:val="002A7FD3"/>
    <w:rsid w:val="00307424"/>
    <w:rsid w:val="0033422C"/>
    <w:rsid w:val="00371CEB"/>
    <w:rsid w:val="00386202"/>
    <w:rsid w:val="0039462F"/>
    <w:rsid w:val="00395675"/>
    <w:rsid w:val="003F737C"/>
    <w:rsid w:val="00412152"/>
    <w:rsid w:val="004217FD"/>
    <w:rsid w:val="004513C7"/>
    <w:rsid w:val="00455DB3"/>
    <w:rsid w:val="00465F25"/>
    <w:rsid w:val="00475CB8"/>
    <w:rsid w:val="004842F9"/>
    <w:rsid w:val="00491AC2"/>
    <w:rsid w:val="004A3C3D"/>
    <w:rsid w:val="004B6A88"/>
    <w:rsid w:val="004B7CDA"/>
    <w:rsid w:val="004F5AA0"/>
    <w:rsid w:val="0051214F"/>
    <w:rsid w:val="00524FCB"/>
    <w:rsid w:val="005441EE"/>
    <w:rsid w:val="005676CC"/>
    <w:rsid w:val="005B48A1"/>
    <w:rsid w:val="005F0DA9"/>
    <w:rsid w:val="00670FB4"/>
    <w:rsid w:val="006734A8"/>
    <w:rsid w:val="006B080E"/>
    <w:rsid w:val="006D2B1D"/>
    <w:rsid w:val="006E5EA7"/>
    <w:rsid w:val="0071685E"/>
    <w:rsid w:val="00717414"/>
    <w:rsid w:val="0072780F"/>
    <w:rsid w:val="00746860"/>
    <w:rsid w:val="00775825"/>
    <w:rsid w:val="007C378E"/>
    <w:rsid w:val="008359C6"/>
    <w:rsid w:val="008A2164"/>
    <w:rsid w:val="008A3470"/>
    <w:rsid w:val="008C16E4"/>
    <w:rsid w:val="008D2751"/>
    <w:rsid w:val="008E70A2"/>
    <w:rsid w:val="00903525"/>
    <w:rsid w:val="00923497"/>
    <w:rsid w:val="009436E2"/>
    <w:rsid w:val="009A13E5"/>
    <w:rsid w:val="009C06EF"/>
    <w:rsid w:val="009E1C23"/>
    <w:rsid w:val="00A52CBF"/>
    <w:rsid w:val="00A91C7C"/>
    <w:rsid w:val="00AD0077"/>
    <w:rsid w:val="00B14BCF"/>
    <w:rsid w:val="00B21C75"/>
    <w:rsid w:val="00B8234C"/>
    <w:rsid w:val="00BA4446"/>
    <w:rsid w:val="00BA784B"/>
    <w:rsid w:val="00BB237B"/>
    <w:rsid w:val="00BC4E31"/>
    <w:rsid w:val="00BC63AC"/>
    <w:rsid w:val="00BE63D9"/>
    <w:rsid w:val="00C3150D"/>
    <w:rsid w:val="00C35DC1"/>
    <w:rsid w:val="00C52D59"/>
    <w:rsid w:val="00C579DE"/>
    <w:rsid w:val="00C65B64"/>
    <w:rsid w:val="00C912E5"/>
    <w:rsid w:val="00C92B11"/>
    <w:rsid w:val="00CA17F3"/>
    <w:rsid w:val="00CA3D7C"/>
    <w:rsid w:val="00CD3BFB"/>
    <w:rsid w:val="00D109C4"/>
    <w:rsid w:val="00D2443E"/>
    <w:rsid w:val="00D32F71"/>
    <w:rsid w:val="00D71BEB"/>
    <w:rsid w:val="00D83E3F"/>
    <w:rsid w:val="00D923BF"/>
    <w:rsid w:val="00DA3E2C"/>
    <w:rsid w:val="00E030B0"/>
    <w:rsid w:val="00E30318"/>
    <w:rsid w:val="00E471F9"/>
    <w:rsid w:val="00E60811"/>
    <w:rsid w:val="00E72038"/>
    <w:rsid w:val="00E86FBD"/>
    <w:rsid w:val="00EA3BBB"/>
    <w:rsid w:val="00EA6D9A"/>
    <w:rsid w:val="00EC1A0A"/>
    <w:rsid w:val="00EC1AF8"/>
    <w:rsid w:val="00EC272A"/>
    <w:rsid w:val="00ED0C35"/>
    <w:rsid w:val="00F127CA"/>
    <w:rsid w:val="00F27C84"/>
    <w:rsid w:val="00F27D27"/>
    <w:rsid w:val="00F34BEA"/>
    <w:rsid w:val="00F671D3"/>
    <w:rsid w:val="00F866C6"/>
    <w:rsid w:val="00FB4FF1"/>
    <w:rsid w:val="00FC3236"/>
    <w:rsid w:val="00FC67B6"/>
    <w:rsid w:val="00FD06B4"/>
    <w:rsid w:val="00FD0AB9"/>
    <w:rsid w:val="00FD617B"/>
    <w:rsid w:val="00FE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32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A52C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2CBF"/>
  </w:style>
  <w:style w:type="paragraph" w:styleId="BalloonText">
    <w:name w:val="Balloon Text"/>
    <w:basedOn w:val="Normal"/>
    <w:link w:val="BalloonTextChar"/>
    <w:rsid w:val="00567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76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676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76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76CC"/>
  </w:style>
  <w:style w:type="paragraph" w:styleId="CommentSubject">
    <w:name w:val="annotation subject"/>
    <w:basedOn w:val="CommentText"/>
    <w:next w:val="CommentText"/>
    <w:link w:val="CommentSubjectChar"/>
    <w:rsid w:val="00567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76CC"/>
    <w:rPr>
      <w:b/>
      <w:bCs/>
    </w:rPr>
  </w:style>
  <w:style w:type="paragraph" w:styleId="Title">
    <w:name w:val="Title"/>
    <w:basedOn w:val="Normal"/>
    <w:next w:val="Normal"/>
    <w:link w:val="TitleChar"/>
    <w:qFormat/>
    <w:rsid w:val="00D83E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3E3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4247">
              <w:marLeft w:val="0"/>
              <w:marRight w:val="0"/>
              <w:marTop w:val="300"/>
              <w:marBottom w:val="75"/>
              <w:divBdr>
                <w:top w:val="single" w:sz="6" w:space="15" w:color="999999"/>
                <w:left w:val="single" w:sz="12" w:space="15" w:color="999999"/>
                <w:bottom w:val="single" w:sz="12" w:space="15" w:color="999999"/>
                <w:right w:val="single" w:sz="6" w:space="15" w:color="999999"/>
              </w:divBdr>
              <w:divsChild>
                <w:div w:id="7564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426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8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9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99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78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125986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143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109342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43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1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83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04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09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4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07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6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208078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01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97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75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41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31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9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73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01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88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6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2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6804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46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84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70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30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83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46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156991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929375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999999"/>
                            <w:right w:val="single" w:sz="6" w:space="0" w:color="FFFFFF"/>
                          </w:divBdr>
                          <w:divsChild>
                            <w:div w:id="16039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75D8-86F3-4A93-A8CF-FA5B372D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1837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Kids Count In Arkansas</vt:lpstr>
    </vt:vector>
  </TitlesOfParts>
  <Company>AACF</Company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Kids Count In Arkansas</dc:title>
  <dc:creator>Paul Kelly</dc:creator>
  <cp:lastModifiedBy>Paul Kelly</cp:lastModifiedBy>
  <cp:revision>2</cp:revision>
  <cp:lastPrinted>2010-07-21T16:37:00Z</cp:lastPrinted>
  <dcterms:created xsi:type="dcterms:W3CDTF">2010-07-23T21:33:00Z</dcterms:created>
  <dcterms:modified xsi:type="dcterms:W3CDTF">2010-07-23T21:33:00Z</dcterms:modified>
</cp:coreProperties>
</file>